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D00" w:rsidRPr="0030497B" w:rsidRDefault="00281D00" w:rsidP="002E1CAA">
      <w:pPr>
        <w:shd w:val="clear" w:color="auto" w:fill="FFFFFF"/>
        <w:spacing w:after="0" w:line="240" w:lineRule="auto"/>
        <w:jc w:val="center"/>
        <w:rPr>
          <w:rFonts w:ascii="Times New Roman" w:hAnsi="Times New Roman"/>
          <w:b/>
          <w:bCs/>
          <w:sz w:val="28"/>
          <w:szCs w:val="28"/>
          <w:bdr w:val="none" w:sz="0" w:space="0" w:color="auto" w:frame="1"/>
          <w:lang w:eastAsia="uk-UA"/>
        </w:rPr>
      </w:pPr>
      <w:proofErr w:type="spellStart"/>
      <w:r w:rsidRPr="0030497B">
        <w:rPr>
          <w:rFonts w:ascii="Times New Roman" w:hAnsi="Times New Roman"/>
          <w:b/>
          <w:bCs/>
          <w:sz w:val="28"/>
          <w:szCs w:val="28"/>
          <w:bdr w:val="none" w:sz="0" w:space="0" w:color="auto" w:frame="1"/>
          <w:lang w:eastAsia="uk-UA"/>
        </w:rPr>
        <w:t>Обгрунтування</w:t>
      </w:r>
      <w:proofErr w:type="spellEnd"/>
      <w:r w:rsidRPr="0030497B">
        <w:rPr>
          <w:rFonts w:ascii="Times New Roman" w:hAnsi="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rsidR="00281D00" w:rsidRDefault="00281D00" w:rsidP="002E1CAA">
      <w:pPr>
        <w:shd w:val="clear" w:color="auto" w:fill="FFFFFF"/>
        <w:spacing w:after="0" w:line="240" w:lineRule="auto"/>
        <w:jc w:val="center"/>
        <w:rPr>
          <w:rFonts w:ascii="Times New Roman" w:hAnsi="Times New Roman"/>
          <w:sz w:val="21"/>
          <w:szCs w:val="21"/>
          <w:lang w:eastAsia="uk-UA"/>
        </w:rPr>
      </w:pPr>
    </w:p>
    <w:p w:rsidR="00381882" w:rsidRPr="000915BC" w:rsidRDefault="00281D00" w:rsidP="00381882">
      <w:pPr>
        <w:pStyle w:val="Style6"/>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786141" w:rsidRPr="00786141">
        <w:rPr>
          <w:rFonts w:ascii="Times New Roman" w:hAnsi="Times New Roman" w:cs="Times New Roman"/>
          <w:b/>
          <w:bCs/>
          <w:bdr w:val="none" w:sz="0" w:space="0" w:color="auto" w:frame="1"/>
          <w:lang w:val="uk-UA" w:eastAsia="uk-UA"/>
        </w:rPr>
        <w:t xml:space="preserve">Послуги з організації гарячого харчування вихованців в </w:t>
      </w:r>
      <w:proofErr w:type="spellStart"/>
      <w:r w:rsidR="00786141" w:rsidRPr="00786141">
        <w:rPr>
          <w:rFonts w:ascii="Times New Roman" w:hAnsi="Times New Roman" w:cs="Times New Roman"/>
          <w:b/>
          <w:bCs/>
          <w:bdr w:val="none" w:sz="0" w:space="0" w:color="auto" w:frame="1"/>
          <w:lang w:val="uk-UA" w:eastAsia="uk-UA"/>
        </w:rPr>
        <w:t>Солуківському</w:t>
      </w:r>
      <w:proofErr w:type="spellEnd"/>
      <w:r w:rsidR="00786141" w:rsidRPr="00786141">
        <w:rPr>
          <w:rFonts w:ascii="Times New Roman" w:hAnsi="Times New Roman" w:cs="Times New Roman"/>
          <w:b/>
          <w:bCs/>
          <w:bdr w:val="none" w:sz="0" w:space="0" w:color="auto" w:frame="1"/>
          <w:lang w:val="uk-UA" w:eastAsia="uk-UA"/>
        </w:rPr>
        <w:t xml:space="preserve"> закладі дошкільної освіти (ясла-садок) «Веселка»</w:t>
      </w:r>
    </w:p>
    <w:p w:rsidR="00173761" w:rsidRDefault="00173761" w:rsidP="00603A93">
      <w:pPr>
        <w:pStyle w:val="Style6"/>
        <w:widowControl/>
        <w:spacing w:line="240" w:lineRule="auto"/>
        <w:rPr>
          <w:rFonts w:ascii="Times New Roman" w:hAnsi="Times New Roman" w:cs="Times New Roman"/>
          <w:b/>
          <w:bCs/>
          <w:bdr w:val="none" w:sz="0" w:space="0" w:color="auto" w:frame="1"/>
          <w:lang w:val="uk-UA" w:eastAsia="uk-UA"/>
        </w:rPr>
      </w:pPr>
    </w:p>
    <w:p w:rsidR="00281D00" w:rsidRPr="00C7183A" w:rsidRDefault="00281D00" w:rsidP="00603A93">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Pr="00AA6AFA">
        <w:rPr>
          <w:rFonts w:ascii="Times New Roman" w:hAnsi="Times New Roman" w:cs="Times New Roman"/>
          <w:b/>
          <w:lang w:val="uk-UA"/>
        </w:rPr>
        <w:t>55510000-8: Послуги їдалень</w:t>
      </w:r>
    </w:p>
    <w:p w:rsidR="00281D00" w:rsidRDefault="00281D00" w:rsidP="00214A18">
      <w:pPr>
        <w:shd w:val="clear" w:color="auto" w:fill="FFFFFF"/>
        <w:spacing w:after="0" w:line="240" w:lineRule="auto"/>
        <w:jc w:val="center"/>
        <w:rPr>
          <w:rFonts w:ascii="Times New Roman" w:hAnsi="Times New Roman"/>
          <w:sz w:val="21"/>
          <w:szCs w:val="21"/>
          <w:lang w:eastAsia="uk-UA"/>
        </w:rPr>
      </w:pPr>
    </w:p>
    <w:p w:rsidR="00281D00" w:rsidRDefault="00281D00" w:rsidP="00CD344E">
      <w:pPr>
        <w:shd w:val="clear" w:color="auto" w:fill="FFFFFF"/>
        <w:spacing w:after="0" w:line="240" w:lineRule="auto"/>
        <w:jc w:val="both"/>
        <w:rPr>
          <w:rFonts w:ascii="Times New Roman" w:hAnsi="Times New Roman"/>
          <w:bCs/>
          <w:sz w:val="24"/>
          <w:szCs w:val="24"/>
          <w:bdr w:val="none" w:sz="0" w:space="0" w:color="auto" w:frame="1"/>
          <w:lang w:eastAsia="uk-UA"/>
        </w:rPr>
      </w:pPr>
      <w:r w:rsidRPr="00A43FDE">
        <w:rPr>
          <w:rFonts w:ascii="Times New Roman" w:hAnsi="Times New Roman"/>
          <w:b/>
          <w:bCs/>
          <w:sz w:val="24"/>
          <w:szCs w:val="24"/>
          <w:bdr w:val="none" w:sz="0" w:space="0" w:color="auto" w:frame="1"/>
          <w:lang w:eastAsia="uk-UA"/>
        </w:rPr>
        <w:t>Вид процедур</w:t>
      </w:r>
      <w:r>
        <w:rPr>
          <w:rFonts w:ascii="Times New Roman" w:hAnsi="Times New Roman"/>
          <w:b/>
          <w:bCs/>
          <w:sz w:val="24"/>
          <w:szCs w:val="24"/>
          <w:bdr w:val="none" w:sz="0" w:space="0" w:color="auto" w:frame="1"/>
          <w:lang w:eastAsia="uk-UA"/>
        </w:rPr>
        <w:t>и</w:t>
      </w:r>
      <w:r w:rsidRPr="00A43FDE">
        <w:rPr>
          <w:rFonts w:ascii="Times New Roman" w:hAnsi="Times New Roman"/>
          <w:b/>
          <w:bCs/>
          <w:sz w:val="24"/>
          <w:szCs w:val="24"/>
          <w:bdr w:val="none" w:sz="0" w:space="0" w:color="auto" w:frame="1"/>
          <w:lang w:eastAsia="uk-UA"/>
        </w:rPr>
        <w:t xml:space="preserve"> закупівлі:</w:t>
      </w:r>
      <w:r w:rsidR="00173761">
        <w:rPr>
          <w:rFonts w:ascii="Times New Roman" w:hAnsi="Times New Roman"/>
          <w:b/>
          <w:bCs/>
          <w:sz w:val="24"/>
          <w:szCs w:val="24"/>
          <w:bdr w:val="none" w:sz="0" w:space="0" w:color="auto" w:frame="1"/>
          <w:lang w:eastAsia="uk-UA"/>
        </w:rPr>
        <w:t xml:space="preserve"> </w:t>
      </w:r>
      <w:r>
        <w:rPr>
          <w:rFonts w:ascii="Times New Roman" w:hAnsi="Times New Roman"/>
          <w:bCs/>
          <w:sz w:val="24"/>
          <w:szCs w:val="24"/>
          <w:bdr w:val="none" w:sz="0" w:space="0" w:color="auto" w:frame="1"/>
          <w:lang w:eastAsia="uk-UA"/>
        </w:rPr>
        <w:t>відкриті торги</w:t>
      </w:r>
      <w:r w:rsidR="00F32600" w:rsidRPr="00F32600">
        <w:rPr>
          <w:rFonts w:ascii="Times New Roman" w:hAnsi="Times New Roman"/>
          <w:bCs/>
          <w:sz w:val="24"/>
          <w:szCs w:val="24"/>
          <w:bdr w:val="none" w:sz="0" w:space="0" w:color="auto" w:frame="1"/>
          <w:lang w:eastAsia="uk-UA"/>
        </w:rPr>
        <w:t xml:space="preserve"> </w:t>
      </w:r>
      <w:r>
        <w:rPr>
          <w:rFonts w:ascii="Times New Roman" w:hAnsi="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r w:rsidRPr="00F32600">
        <w:rPr>
          <w:rFonts w:ascii="Times New Roman" w:hAnsi="Times New Roman"/>
          <w:bCs/>
          <w:sz w:val="24"/>
          <w:szCs w:val="24"/>
          <w:bdr w:val="none" w:sz="0" w:space="0" w:color="auto" w:frame="1"/>
          <w:lang w:eastAsia="uk-UA"/>
        </w:rPr>
        <w:t>).</w:t>
      </w:r>
    </w:p>
    <w:p w:rsidR="00281D00" w:rsidRDefault="00281D00" w:rsidP="00CD344E">
      <w:pPr>
        <w:shd w:val="clear" w:color="auto" w:fill="FFFFFF"/>
        <w:spacing w:after="0" w:line="240" w:lineRule="auto"/>
        <w:jc w:val="both"/>
        <w:rPr>
          <w:rFonts w:ascii="Times New Roman" w:hAnsi="Times New Roman"/>
          <w:bCs/>
          <w:sz w:val="24"/>
          <w:szCs w:val="24"/>
          <w:bdr w:val="none" w:sz="0" w:space="0" w:color="auto" w:frame="1"/>
          <w:lang w:eastAsia="uk-UA"/>
        </w:rPr>
      </w:pPr>
    </w:p>
    <w:p w:rsidR="00281D00" w:rsidRPr="00497598" w:rsidRDefault="00281D00" w:rsidP="00E250C3">
      <w:pPr>
        <w:shd w:val="clear" w:color="auto" w:fill="FFFFFF"/>
        <w:spacing w:after="0" w:line="240" w:lineRule="auto"/>
        <w:jc w:val="both"/>
        <w:rPr>
          <w:rFonts w:ascii="Times New Roman" w:hAnsi="Times New Roman"/>
          <w:sz w:val="24"/>
          <w:szCs w:val="24"/>
        </w:rPr>
      </w:pPr>
      <w:r w:rsidRPr="00C23D9B">
        <w:rPr>
          <w:rFonts w:ascii="Times New Roman" w:hAnsi="Times New Roman"/>
          <w:b/>
          <w:sz w:val="24"/>
          <w:szCs w:val="24"/>
        </w:rPr>
        <w:t>Мета проведення закупівлі</w:t>
      </w:r>
      <w:r w:rsidRPr="00C23D9B">
        <w:rPr>
          <w:rFonts w:ascii="Times New Roman" w:hAnsi="Times New Roman"/>
          <w:sz w:val="24"/>
          <w:szCs w:val="24"/>
        </w:rPr>
        <w:t xml:space="preserve">: </w:t>
      </w:r>
      <w:r w:rsidRPr="00096405">
        <w:rPr>
          <w:rFonts w:ascii="Times New Roman" w:hAnsi="Times New Roman"/>
          <w:sz w:val="24"/>
          <w:szCs w:val="24"/>
        </w:rPr>
        <w:t>забезпе</w:t>
      </w:r>
      <w:r>
        <w:rPr>
          <w:rFonts w:ascii="Times New Roman" w:hAnsi="Times New Roman"/>
          <w:sz w:val="24"/>
          <w:szCs w:val="24"/>
        </w:rPr>
        <w:t xml:space="preserve">чення гарячим харчуванням </w:t>
      </w:r>
      <w:r w:rsidR="000915BC" w:rsidRPr="000915BC">
        <w:rPr>
          <w:rFonts w:ascii="Times New Roman" w:hAnsi="Times New Roman"/>
          <w:sz w:val="24"/>
          <w:szCs w:val="24"/>
        </w:rPr>
        <w:t xml:space="preserve">вихованців </w:t>
      </w:r>
      <w:r w:rsidR="00786141" w:rsidRPr="00786141">
        <w:rPr>
          <w:rFonts w:ascii="Times New Roman" w:hAnsi="Times New Roman"/>
          <w:sz w:val="24"/>
          <w:szCs w:val="24"/>
        </w:rPr>
        <w:t xml:space="preserve">в </w:t>
      </w:r>
      <w:proofErr w:type="spellStart"/>
      <w:r w:rsidR="00786141" w:rsidRPr="00786141">
        <w:rPr>
          <w:rFonts w:ascii="Times New Roman" w:hAnsi="Times New Roman"/>
          <w:sz w:val="24"/>
          <w:szCs w:val="24"/>
        </w:rPr>
        <w:t>Солуківському</w:t>
      </w:r>
      <w:proofErr w:type="spellEnd"/>
      <w:r w:rsidR="00786141" w:rsidRPr="00786141">
        <w:rPr>
          <w:rFonts w:ascii="Times New Roman" w:hAnsi="Times New Roman"/>
          <w:sz w:val="24"/>
          <w:szCs w:val="24"/>
        </w:rPr>
        <w:t xml:space="preserve"> закладі дошкільної освіти (ясла-садок) «Веселка»</w:t>
      </w:r>
      <w:r w:rsidR="00786141">
        <w:rPr>
          <w:rFonts w:ascii="Times New Roman" w:hAnsi="Times New Roman"/>
          <w:sz w:val="24"/>
          <w:szCs w:val="24"/>
        </w:rPr>
        <w:t xml:space="preserve"> </w:t>
      </w:r>
      <w:proofErr w:type="spellStart"/>
      <w:r w:rsidR="00173761" w:rsidRPr="00173761">
        <w:rPr>
          <w:rFonts w:ascii="Times New Roman" w:hAnsi="Times New Roman"/>
          <w:sz w:val="24"/>
          <w:szCs w:val="24"/>
        </w:rPr>
        <w:t>Долинської</w:t>
      </w:r>
      <w:proofErr w:type="spellEnd"/>
      <w:r w:rsidR="00173761" w:rsidRPr="00173761">
        <w:rPr>
          <w:rFonts w:ascii="Times New Roman" w:hAnsi="Times New Roman"/>
          <w:sz w:val="24"/>
          <w:szCs w:val="24"/>
        </w:rPr>
        <w:t xml:space="preserve"> міської ради Івано-Франківської області</w:t>
      </w:r>
      <w:r w:rsidR="00173761">
        <w:rPr>
          <w:rFonts w:ascii="Times New Roman" w:hAnsi="Times New Roman"/>
          <w:sz w:val="24"/>
          <w:szCs w:val="24"/>
        </w:rPr>
        <w:t xml:space="preserve"> </w:t>
      </w:r>
      <w:r w:rsidRPr="00C23D9B">
        <w:rPr>
          <w:rFonts w:ascii="Times New Roman" w:hAnsi="Times New Roman"/>
          <w:sz w:val="24"/>
          <w:szCs w:val="24"/>
        </w:rPr>
        <w:t>у</w:t>
      </w:r>
      <w:r w:rsidR="00173761">
        <w:rPr>
          <w:rFonts w:ascii="Times New Roman" w:hAnsi="Times New Roman"/>
          <w:sz w:val="24"/>
          <w:szCs w:val="24"/>
        </w:rPr>
        <w:t xml:space="preserve"> </w:t>
      </w:r>
      <w:r w:rsidRPr="00C23D9B">
        <w:rPr>
          <w:rFonts w:ascii="Times New Roman" w:hAnsi="Times New Roman"/>
          <w:sz w:val="24"/>
          <w:szCs w:val="24"/>
        </w:rPr>
        <w:t>202</w:t>
      </w:r>
      <w:r w:rsidR="00381882" w:rsidRPr="00381882">
        <w:rPr>
          <w:rFonts w:ascii="Times New Roman" w:hAnsi="Times New Roman"/>
          <w:sz w:val="24"/>
          <w:szCs w:val="24"/>
        </w:rPr>
        <w:t>6</w:t>
      </w:r>
      <w:r w:rsidRPr="00C23D9B">
        <w:rPr>
          <w:rFonts w:ascii="Times New Roman" w:hAnsi="Times New Roman"/>
          <w:sz w:val="24"/>
          <w:szCs w:val="24"/>
        </w:rPr>
        <w:t xml:space="preserve"> ро</w:t>
      </w:r>
      <w:r>
        <w:rPr>
          <w:rFonts w:ascii="Times New Roman" w:hAnsi="Times New Roman"/>
          <w:sz w:val="24"/>
          <w:szCs w:val="24"/>
        </w:rPr>
        <w:t>ці</w:t>
      </w:r>
    </w:p>
    <w:p w:rsidR="00281D00" w:rsidRPr="00497598" w:rsidRDefault="00281D00" w:rsidP="00E250C3">
      <w:pPr>
        <w:shd w:val="clear" w:color="auto" w:fill="FFFFFF"/>
        <w:spacing w:after="0" w:line="240" w:lineRule="auto"/>
        <w:jc w:val="both"/>
        <w:rPr>
          <w:rFonts w:ascii="Times New Roman" w:hAnsi="Times New Roman"/>
          <w:sz w:val="24"/>
          <w:szCs w:val="24"/>
        </w:rPr>
      </w:pPr>
    </w:p>
    <w:p w:rsidR="00281D00" w:rsidRPr="000915BC" w:rsidRDefault="00281D00" w:rsidP="00E250C3">
      <w:pPr>
        <w:shd w:val="clear" w:color="auto" w:fill="FFFFFF"/>
        <w:spacing w:after="0" w:line="240" w:lineRule="auto"/>
        <w:jc w:val="both"/>
        <w:rPr>
          <w:rFonts w:ascii="Times New Roman" w:hAnsi="Times New Roman"/>
          <w:sz w:val="24"/>
          <w:szCs w:val="24"/>
          <w:bdr w:val="none" w:sz="0" w:space="0" w:color="auto" w:frame="1"/>
          <w:lang w:eastAsia="uk-UA"/>
        </w:rPr>
      </w:pPr>
      <w:r w:rsidRPr="00F42D92">
        <w:rPr>
          <w:rFonts w:ascii="Times New Roman" w:hAnsi="Times New Roman"/>
          <w:sz w:val="24"/>
          <w:szCs w:val="24"/>
          <w:bdr w:val="none" w:sz="0" w:space="0" w:color="auto" w:frame="1"/>
          <w:lang w:eastAsia="uk-UA"/>
        </w:rPr>
        <w:t xml:space="preserve">Ідентифікатор закупівлі: </w:t>
      </w:r>
      <w:r w:rsidR="00786141" w:rsidRPr="00786141">
        <w:rPr>
          <w:rFonts w:ascii="Times New Roman" w:hAnsi="Times New Roman"/>
          <w:sz w:val="24"/>
          <w:szCs w:val="24"/>
          <w:bdr w:val="none" w:sz="0" w:space="0" w:color="auto" w:frame="1"/>
          <w:lang w:val="ru-RU" w:eastAsia="uk-UA"/>
        </w:rPr>
        <w:t>UA-2026-05-22-009965-a</w:t>
      </w:r>
    </w:p>
    <w:p w:rsidR="00281D00" w:rsidRPr="00C23D9B" w:rsidRDefault="00281D00" w:rsidP="00E250C3">
      <w:pPr>
        <w:shd w:val="clear" w:color="auto" w:fill="FFFFFF"/>
        <w:spacing w:after="0" w:line="240" w:lineRule="auto"/>
        <w:jc w:val="both"/>
        <w:rPr>
          <w:rFonts w:ascii="Times New Roman" w:hAnsi="Times New Roman"/>
          <w:sz w:val="24"/>
          <w:szCs w:val="24"/>
          <w:bdr w:val="none" w:sz="0" w:space="0" w:color="auto" w:frame="1"/>
          <w:lang w:eastAsia="uk-UA"/>
        </w:rPr>
      </w:pPr>
    </w:p>
    <w:p w:rsidR="00281D00" w:rsidRDefault="00281D00" w:rsidP="002F2950">
      <w:pPr>
        <w:spacing w:after="0" w:line="240" w:lineRule="auto"/>
        <w:rPr>
          <w:rFonts w:ascii="Times New Roman" w:hAnsi="Times New Roman"/>
          <w:b/>
          <w:sz w:val="24"/>
          <w:szCs w:val="24"/>
          <w:u w:val="single"/>
        </w:rPr>
      </w:pPr>
      <w:r w:rsidRPr="00C23D9B">
        <w:rPr>
          <w:rFonts w:ascii="Times New Roman" w:hAnsi="Times New Roman"/>
          <w:b/>
          <w:sz w:val="24"/>
          <w:szCs w:val="24"/>
          <w:u w:val="single"/>
        </w:rPr>
        <w:t>Обґрунтування технічних та якісних характеристик предмета закупівлі:</w:t>
      </w:r>
    </w:p>
    <w:p w:rsidR="00786141" w:rsidRDefault="00786141" w:rsidP="00786141">
      <w:pPr>
        <w:pStyle w:val="Style6"/>
        <w:widowControl/>
        <w:spacing w:line="240" w:lineRule="auto"/>
        <w:rPr>
          <w:rFonts w:ascii="Times New Roman" w:hAnsi="Times New Roman" w:cs="Times New Roman"/>
          <w:b/>
          <w:lang w:val="uk-UA"/>
        </w:rPr>
      </w:pPr>
    </w:p>
    <w:tbl>
      <w:tblPr>
        <w:tblW w:w="9002" w:type="dxa"/>
        <w:jc w:val="center"/>
        <w:tblInd w:w="-2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2977"/>
        <w:gridCol w:w="2941"/>
      </w:tblGrid>
      <w:tr w:rsidR="00786141" w:rsidRPr="001975F8" w:rsidTr="00A76261">
        <w:trPr>
          <w:trHeight w:val="316"/>
          <w:jc w:val="center"/>
        </w:trPr>
        <w:tc>
          <w:tcPr>
            <w:tcW w:w="3084" w:type="dxa"/>
            <w:vMerge w:val="restart"/>
            <w:tcBorders>
              <w:top w:val="single" w:sz="4" w:space="0" w:color="auto"/>
              <w:left w:val="single" w:sz="4" w:space="0" w:color="auto"/>
              <w:bottom w:val="single" w:sz="4" w:space="0" w:color="auto"/>
              <w:right w:val="single" w:sz="4" w:space="0" w:color="auto"/>
            </w:tcBorders>
            <w:vAlign w:val="center"/>
            <w:hideMark/>
          </w:tcPr>
          <w:p w:rsidR="00786141" w:rsidRPr="00D66538" w:rsidRDefault="00786141" w:rsidP="00A76261">
            <w:pPr>
              <w:spacing w:after="0" w:line="240" w:lineRule="auto"/>
              <w:ind w:right="-73"/>
              <w:contextualSpacing/>
              <w:jc w:val="center"/>
              <w:rPr>
                <w:rFonts w:ascii="Times New Roman" w:hAnsi="Times New Roman"/>
                <w:sz w:val="20"/>
                <w:szCs w:val="20"/>
              </w:rPr>
            </w:pPr>
            <w:r>
              <w:rPr>
                <w:rFonts w:ascii="Times New Roman" w:hAnsi="Times New Roman"/>
                <w:sz w:val="20"/>
                <w:szCs w:val="20"/>
              </w:rPr>
              <w:t>Найменування закладу</w:t>
            </w:r>
          </w:p>
        </w:tc>
        <w:tc>
          <w:tcPr>
            <w:tcW w:w="5918" w:type="dxa"/>
            <w:gridSpan w:val="2"/>
            <w:tcBorders>
              <w:top w:val="single" w:sz="4" w:space="0" w:color="auto"/>
              <w:left w:val="single" w:sz="4" w:space="0" w:color="auto"/>
              <w:bottom w:val="single" w:sz="4" w:space="0" w:color="auto"/>
              <w:right w:val="single" w:sz="4" w:space="0" w:color="auto"/>
            </w:tcBorders>
            <w:vAlign w:val="center"/>
            <w:hideMark/>
          </w:tcPr>
          <w:p w:rsidR="00786141" w:rsidRPr="001975F8" w:rsidRDefault="00786141" w:rsidP="00A76261">
            <w:pPr>
              <w:spacing w:after="0" w:line="240" w:lineRule="auto"/>
              <w:ind w:right="-73"/>
              <w:contextualSpacing/>
              <w:jc w:val="center"/>
              <w:rPr>
                <w:rFonts w:ascii="Times New Roman" w:hAnsi="Times New Roman"/>
                <w:bCs/>
                <w:sz w:val="20"/>
                <w:szCs w:val="20"/>
              </w:rPr>
            </w:pPr>
            <w:r>
              <w:rPr>
                <w:rFonts w:ascii="Times New Roman" w:hAnsi="Times New Roman"/>
                <w:sz w:val="20"/>
                <w:szCs w:val="20"/>
                <w:highlight w:val="white"/>
              </w:rPr>
              <w:t xml:space="preserve">Прогнозована кількість </w:t>
            </w:r>
            <w:proofErr w:type="spellStart"/>
            <w:r>
              <w:rPr>
                <w:rFonts w:ascii="Times New Roman" w:hAnsi="Times New Roman"/>
                <w:bCs/>
                <w:sz w:val="20"/>
                <w:szCs w:val="20"/>
              </w:rPr>
              <w:t>діто-днів</w:t>
            </w:r>
            <w:proofErr w:type="spellEnd"/>
            <w:r>
              <w:rPr>
                <w:rFonts w:ascii="Times New Roman" w:hAnsi="Times New Roman"/>
                <w:bCs/>
                <w:sz w:val="20"/>
                <w:szCs w:val="20"/>
              </w:rPr>
              <w:t xml:space="preserve"> </w:t>
            </w:r>
            <w:r>
              <w:rPr>
                <w:rFonts w:ascii="Times New Roman" w:hAnsi="Times New Roman"/>
                <w:sz w:val="20"/>
                <w:szCs w:val="20"/>
              </w:rPr>
              <w:t>д</w:t>
            </w:r>
            <w:r>
              <w:rPr>
                <w:rFonts w:ascii="Times New Roman" w:hAnsi="Times New Roman"/>
                <w:bCs/>
                <w:sz w:val="20"/>
                <w:szCs w:val="20"/>
              </w:rPr>
              <w:t>ля дошкільного відділення</w:t>
            </w:r>
          </w:p>
        </w:tc>
      </w:tr>
      <w:tr w:rsidR="00786141" w:rsidRPr="001975F8" w:rsidTr="00A76261">
        <w:trPr>
          <w:trHeight w:val="751"/>
          <w:jc w:val="center"/>
        </w:trPr>
        <w:tc>
          <w:tcPr>
            <w:tcW w:w="3084" w:type="dxa"/>
            <w:vMerge/>
            <w:tcBorders>
              <w:top w:val="single" w:sz="4" w:space="0" w:color="auto"/>
              <w:left w:val="single" w:sz="4" w:space="0" w:color="auto"/>
              <w:bottom w:val="single" w:sz="4" w:space="0" w:color="auto"/>
              <w:right w:val="single" w:sz="4" w:space="0" w:color="auto"/>
            </w:tcBorders>
            <w:vAlign w:val="center"/>
            <w:hideMark/>
          </w:tcPr>
          <w:p w:rsidR="00786141" w:rsidRPr="001975F8" w:rsidRDefault="00786141" w:rsidP="00A76261">
            <w:pPr>
              <w:spacing w:after="0" w:line="240" w:lineRule="auto"/>
              <w:ind w:right="-73"/>
              <w:contextualSpacing/>
              <w:jc w:val="cente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6141" w:rsidRPr="00BB1497" w:rsidRDefault="00786141" w:rsidP="00A76261">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1 до 4 років</w:t>
            </w:r>
          </w:p>
        </w:tc>
        <w:tc>
          <w:tcPr>
            <w:tcW w:w="2941" w:type="dxa"/>
            <w:tcBorders>
              <w:top w:val="single" w:sz="4" w:space="0" w:color="auto"/>
              <w:left w:val="single" w:sz="4" w:space="0" w:color="auto"/>
              <w:bottom w:val="single" w:sz="4" w:space="0" w:color="auto"/>
              <w:right w:val="single" w:sz="4" w:space="0" w:color="auto"/>
            </w:tcBorders>
            <w:vAlign w:val="center"/>
            <w:hideMark/>
          </w:tcPr>
          <w:p w:rsidR="00786141" w:rsidRPr="00BB1497" w:rsidRDefault="00786141" w:rsidP="00A76261">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4 до 6 (7</w:t>
            </w:r>
            <w:r>
              <w:rPr>
                <w:rFonts w:ascii="Times New Roman" w:hAnsi="Times New Roman"/>
                <w:sz w:val="20"/>
                <w:szCs w:val="20"/>
              </w:rPr>
              <w:t>/8</w:t>
            </w:r>
            <w:r w:rsidRPr="00BB1497">
              <w:rPr>
                <w:rFonts w:ascii="Times New Roman" w:hAnsi="Times New Roman"/>
                <w:sz w:val="20"/>
                <w:szCs w:val="20"/>
              </w:rPr>
              <w:t>) років</w:t>
            </w:r>
          </w:p>
        </w:tc>
        <w:bookmarkStart w:id="0" w:name="_GoBack"/>
        <w:bookmarkEnd w:id="0"/>
      </w:tr>
      <w:tr w:rsidR="00786141" w:rsidRPr="00BB1497" w:rsidTr="00A76261">
        <w:trPr>
          <w:trHeight w:val="427"/>
          <w:jc w:val="center"/>
        </w:trPr>
        <w:tc>
          <w:tcPr>
            <w:tcW w:w="3084" w:type="dxa"/>
            <w:tcBorders>
              <w:top w:val="single" w:sz="4" w:space="0" w:color="auto"/>
              <w:left w:val="single" w:sz="4" w:space="0" w:color="auto"/>
              <w:bottom w:val="single" w:sz="4" w:space="0" w:color="auto"/>
              <w:right w:val="single" w:sz="4" w:space="0" w:color="auto"/>
            </w:tcBorders>
            <w:vAlign w:val="center"/>
          </w:tcPr>
          <w:p w:rsidR="00786141" w:rsidRPr="004807F8" w:rsidRDefault="00786141" w:rsidP="00A76261">
            <w:pPr>
              <w:spacing w:after="0" w:line="240" w:lineRule="auto"/>
              <w:ind w:right="-73"/>
              <w:contextualSpacing/>
              <w:jc w:val="center"/>
              <w:rPr>
                <w:rFonts w:ascii="Times New Roman" w:hAnsi="Times New Roman"/>
                <w:bCs/>
                <w:sz w:val="20"/>
                <w:szCs w:val="20"/>
              </w:rPr>
            </w:pPr>
            <w:proofErr w:type="spellStart"/>
            <w:r w:rsidRPr="00D77968">
              <w:rPr>
                <w:rFonts w:ascii="Times New Roman" w:hAnsi="Times New Roman"/>
                <w:bCs/>
                <w:sz w:val="20"/>
                <w:szCs w:val="20"/>
              </w:rPr>
              <w:t>Солуківський</w:t>
            </w:r>
            <w:proofErr w:type="spellEnd"/>
            <w:r w:rsidRPr="00D77968">
              <w:rPr>
                <w:rFonts w:ascii="Times New Roman" w:hAnsi="Times New Roman"/>
                <w:bCs/>
                <w:sz w:val="20"/>
                <w:szCs w:val="20"/>
              </w:rPr>
              <w:t xml:space="preserve"> </w:t>
            </w:r>
            <w:r>
              <w:rPr>
                <w:rFonts w:ascii="Times New Roman" w:hAnsi="Times New Roman"/>
                <w:bCs/>
                <w:sz w:val="20"/>
                <w:szCs w:val="20"/>
              </w:rPr>
              <w:t>заклад дошкільної освіти</w:t>
            </w:r>
            <w:r w:rsidRPr="00D77968">
              <w:rPr>
                <w:rFonts w:ascii="Times New Roman" w:hAnsi="Times New Roman"/>
                <w:bCs/>
                <w:sz w:val="20"/>
                <w:szCs w:val="20"/>
              </w:rPr>
              <w:t xml:space="preserve"> (ясла-садок) «Веселка»</w:t>
            </w:r>
          </w:p>
        </w:tc>
        <w:tc>
          <w:tcPr>
            <w:tcW w:w="2977" w:type="dxa"/>
            <w:tcBorders>
              <w:top w:val="single" w:sz="4" w:space="0" w:color="auto"/>
              <w:left w:val="single" w:sz="4" w:space="0" w:color="auto"/>
              <w:bottom w:val="single" w:sz="4" w:space="0" w:color="auto"/>
              <w:right w:val="single" w:sz="4" w:space="0" w:color="auto"/>
            </w:tcBorders>
            <w:vAlign w:val="center"/>
          </w:tcPr>
          <w:p w:rsidR="00786141" w:rsidRPr="00C05121" w:rsidRDefault="00786141" w:rsidP="00A76261">
            <w:pPr>
              <w:spacing w:after="0" w:line="240" w:lineRule="auto"/>
              <w:ind w:right="-73"/>
              <w:contextualSpacing/>
              <w:jc w:val="center"/>
              <w:rPr>
                <w:rFonts w:ascii="Times New Roman" w:hAnsi="Times New Roman"/>
                <w:sz w:val="20"/>
                <w:szCs w:val="20"/>
              </w:rPr>
            </w:pPr>
            <w:r>
              <w:rPr>
                <w:rFonts w:ascii="Times New Roman" w:hAnsi="Times New Roman"/>
                <w:sz w:val="20"/>
                <w:szCs w:val="20"/>
              </w:rPr>
              <w:t>917</w:t>
            </w:r>
          </w:p>
        </w:tc>
        <w:tc>
          <w:tcPr>
            <w:tcW w:w="2941" w:type="dxa"/>
            <w:tcBorders>
              <w:top w:val="single" w:sz="4" w:space="0" w:color="auto"/>
              <w:left w:val="single" w:sz="4" w:space="0" w:color="auto"/>
              <w:bottom w:val="single" w:sz="4" w:space="0" w:color="auto"/>
              <w:right w:val="single" w:sz="4" w:space="0" w:color="auto"/>
            </w:tcBorders>
            <w:vAlign w:val="center"/>
          </w:tcPr>
          <w:p w:rsidR="00786141" w:rsidRPr="00C05121" w:rsidRDefault="00786141" w:rsidP="00A76261">
            <w:pPr>
              <w:spacing w:after="0" w:line="240" w:lineRule="auto"/>
              <w:ind w:right="-73"/>
              <w:contextualSpacing/>
              <w:jc w:val="center"/>
              <w:rPr>
                <w:rFonts w:ascii="Times New Roman" w:hAnsi="Times New Roman"/>
                <w:sz w:val="20"/>
                <w:szCs w:val="20"/>
              </w:rPr>
            </w:pPr>
            <w:r>
              <w:rPr>
                <w:rFonts w:ascii="Times New Roman" w:hAnsi="Times New Roman"/>
                <w:sz w:val="20"/>
                <w:szCs w:val="20"/>
              </w:rPr>
              <w:t>1441</w:t>
            </w:r>
          </w:p>
        </w:tc>
      </w:tr>
    </w:tbl>
    <w:p w:rsidR="009E6D31" w:rsidRDefault="009E6D31" w:rsidP="009E6D31">
      <w:pPr>
        <w:spacing w:after="0" w:line="240" w:lineRule="auto"/>
        <w:ind w:right="-73"/>
        <w:contextualSpacing/>
        <w:jc w:val="both"/>
        <w:rPr>
          <w:rFonts w:ascii="Times New Roman" w:hAnsi="Times New Roman"/>
          <w:u w:val="single"/>
        </w:rPr>
      </w:pPr>
    </w:p>
    <w:p w:rsidR="00A220D3" w:rsidRDefault="00A220D3" w:rsidP="00A220D3">
      <w:pPr>
        <w:shd w:val="clear" w:color="auto" w:fill="FFFFFF"/>
        <w:spacing w:after="0" w:line="240" w:lineRule="auto"/>
        <w:ind w:firstLine="426"/>
        <w:jc w:val="both"/>
        <w:rPr>
          <w:rFonts w:ascii="Times New Roman" w:hAnsi="Times New Roman"/>
          <w:b/>
          <w:bCs/>
          <w:color w:val="000000"/>
          <w:sz w:val="24"/>
          <w:szCs w:val="24"/>
          <w:lang w:val="ru-RU"/>
        </w:rPr>
      </w:pPr>
      <w:r>
        <w:rPr>
          <w:rFonts w:ascii="Times New Roman" w:hAnsi="Times New Roman"/>
          <w:b/>
          <w:bCs/>
          <w:color w:val="000000"/>
          <w:sz w:val="24"/>
          <w:szCs w:val="24"/>
        </w:rPr>
        <w:t>Вимоги до якісних характеристик:</w:t>
      </w:r>
    </w:p>
    <w:p w:rsidR="00A220D3" w:rsidRDefault="00A220D3" w:rsidP="00A220D3">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вихованців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rsidR="00A220D3" w:rsidRDefault="00A220D3" w:rsidP="00A220D3">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rsidR="00A220D3" w:rsidRDefault="00A220D3" w:rsidP="00A220D3">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вихованців може змінюватися  відповідно до фактичного відвідування. </w:t>
      </w:r>
    </w:p>
    <w:p w:rsidR="00A220D3" w:rsidRDefault="00A220D3" w:rsidP="00A220D3">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вихованців,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rsidR="00A220D3" w:rsidRDefault="00A220D3" w:rsidP="00A220D3">
      <w:pPr>
        <w:spacing w:after="0" w:line="240" w:lineRule="auto"/>
        <w:ind w:firstLine="426"/>
        <w:jc w:val="both"/>
        <w:rPr>
          <w:rFonts w:ascii="Times New Roman" w:hAnsi="Times New Roman"/>
          <w:sz w:val="24"/>
          <w:szCs w:val="24"/>
        </w:rPr>
      </w:pPr>
      <w:r>
        <w:rPr>
          <w:rFonts w:ascii="Times New Roman" w:hAnsi="Times New Roman"/>
          <w:sz w:val="24"/>
          <w:szCs w:val="24"/>
        </w:rPr>
        <w:t xml:space="preserve">Організація харчування вихованців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rsidR="00A220D3" w:rsidRDefault="00A220D3" w:rsidP="00A220D3">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вихованців здійснюється Учасником відповідно до щоденних меню. Складання щоденних меню здійснюється на підставі примірного чотиритижневого сезонного меню, яке погоджується з територіальним органом </w:t>
      </w:r>
      <w:proofErr w:type="spellStart"/>
      <w:r>
        <w:rPr>
          <w:rFonts w:ascii="Times New Roman" w:hAnsi="Times New Roman"/>
          <w:sz w:val="24"/>
          <w:szCs w:val="24"/>
        </w:rPr>
        <w:t>Держпродспоживслужби</w:t>
      </w:r>
      <w:proofErr w:type="spellEnd"/>
      <w:r>
        <w:rPr>
          <w:rFonts w:ascii="Times New Roman" w:hAnsi="Times New Roman"/>
          <w:sz w:val="24"/>
          <w:szCs w:val="24"/>
        </w:rPr>
        <w:t xml:space="preserve"> відповідно до чинного законодавства України</w:t>
      </w:r>
    </w:p>
    <w:p w:rsidR="00A220D3" w:rsidRDefault="00A220D3" w:rsidP="00A220D3">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rsidR="00A220D3" w:rsidRDefault="00A220D3" w:rsidP="00A220D3">
      <w:pPr>
        <w:shd w:val="clear" w:color="auto" w:fill="FFFFFF"/>
        <w:spacing w:after="0" w:line="240" w:lineRule="auto"/>
        <w:ind w:firstLine="426"/>
        <w:jc w:val="both"/>
        <w:rPr>
          <w:rFonts w:ascii="Times New Roman" w:hAnsi="Times New Roman"/>
          <w:color w:val="000000"/>
          <w:sz w:val="24"/>
          <w:szCs w:val="24"/>
          <w:lang w:val="ru-RU"/>
        </w:rPr>
      </w:pPr>
      <w:r>
        <w:rPr>
          <w:rFonts w:ascii="Times New Roman" w:hAnsi="Times New Roman"/>
          <w:color w:val="000000"/>
          <w:sz w:val="24"/>
          <w:szCs w:val="24"/>
        </w:rPr>
        <w:lastRenderedPageBreak/>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rsidR="00A220D3" w:rsidRDefault="00A220D3" w:rsidP="00A220D3">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rsidR="00A220D3" w:rsidRDefault="00A220D3" w:rsidP="00A220D3">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rsidR="00A220D3" w:rsidRDefault="00A220D3" w:rsidP="00A220D3">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rsidR="00A220D3" w:rsidRDefault="00A220D3" w:rsidP="00A220D3">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rsidR="00A220D3" w:rsidRDefault="00A220D3" w:rsidP="00A220D3">
      <w:pPr>
        <w:spacing w:after="0" w:line="240" w:lineRule="auto"/>
        <w:ind w:firstLine="426"/>
        <w:jc w:val="both"/>
        <w:rPr>
          <w:rFonts w:ascii="Times New Roman" w:hAnsi="Times New Roman"/>
          <w:sz w:val="24"/>
          <w:szCs w:val="24"/>
        </w:rPr>
      </w:pPr>
      <w:r>
        <w:rPr>
          <w:rFonts w:ascii="Times New Roman" w:hAnsi="Times New Roman"/>
          <w:sz w:val="24"/>
          <w:szCs w:val="24"/>
        </w:rPr>
        <w:t>Кількість вихованців на харчування узгоджується замовником кожного дня.</w:t>
      </w:r>
    </w:p>
    <w:p w:rsidR="00A220D3" w:rsidRDefault="00A220D3" w:rsidP="00A220D3">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rsidR="00A220D3" w:rsidRDefault="00A220D3" w:rsidP="00A220D3">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rsidR="00A220D3" w:rsidRDefault="00A220D3" w:rsidP="00A220D3">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rsidR="00A220D3" w:rsidRDefault="00A220D3" w:rsidP="00A220D3">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rsidR="00A220D3" w:rsidRDefault="00A220D3" w:rsidP="00A220D3">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rsidR="00A220D3" w:rsidRDefault="00A220D3" w:rsidP="00A220D3">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rsidR="00A220D3" w:rsidRDefault="00A220D3" w:rsidP="00A220D3">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rsidR="00A220D3" w:rsidRDefault="00A220D3" w:rsidP="00A220D3">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rsidR="00A220D3" w:rsidRDefault="00A220D3" w:rsidP="00A220D3">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(зі змінами).</w:t>
      </w:r>
    </w:p>
    <w:p w:rsidR="00A220D3" w:rsidRDefault="00A220D3" w:rsidP="00A220D3">
      <w:pPr>
        <w:spacing w:after="0" w:line="240" w:lineRule="auto"/>
        <w:ind w:firstLine="426"/>
        <w:jc w:val="both"/>
        <w:rPr>
          <w:rFonts w:ascii="Times New Roman" w:hAnsi="Times New Roman"/>
          <w:sz w:val="24"/>
          <w:szCs w:val="24"/>
          <w:lang w:val="ru-RU"/>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rsidR="00A220D3" w:rsidRDefault="00A220D3" w:rsidP="00A220D3">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rsidR="00A220D3" w:rsidRDefault="00A220D3" w:rsidP="00A220D3">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rsidR="00A220D3" w:rsidRDefault="00A220D3" w:rsidP="00A220D3">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rsidR="00381882" w:rsidRPr="00204174" w:rsidRDefault="00281D00" w:rsidP="00204174">
      <w:pPr>
        <w:pStyle w:val="a3"/>
        <w:shd w:val="clear" w:color="auto" w:fill="FFFFFF"/>
        <w:jc w:val="both"/>
        <w:rPr>
          <w:lang w:val="ru-RU"/>
        </w:rPr>
      </w:pPr>
      <w:r w:rsidRPr="001C0BCE">
        <w:rPr>
          <w:b/>
          <w:u w:val="single"/>
          <w:bdr w:val="none" w:sz="0" w:space="0" w:color="auto" w:frame="1"/>
        </w:rPr>
        <w:t>Розмір бюджетного призначення</w:t>
      </w:r>
      <w:r w:rsidR="00204174">
        <w:rPr>
          <w:b/>
          <w:u w:val="single"/>
          <w:bdr w:val="none" w:sz="0" w:space="0" w:color="auto" w:frame="1"/>
          <w:lang w:val="ru-RU"/>
        </w:rPr>
        <w:t xml:space="preserve"> </w:t>
      </w:r>
      <w:r w:rsidR="00381882">
        <w:rPr>
          <w:bdr w:val="none" w:sz="0" w:space="0" w:color="auto" w:frame="1"/>
        </w:rPr>
        <w:t xml:space="preserve">за КЕКВ 2230 </w:t>
      </w:r>
      <w:r w:rsidR="00204174">
        <w:rPr>
          <w:bdr w:val="none" w:sz="0" w:space="0" w:color="auto" w:frame="1"/>
          <w:lang w:val="ru-RU"/>
        </w:rPr>
        <w:t xml:space="preserve">становить </w:t>
      </w:r>
      <w:r w:rsidR="00786141" w:rsidRPr="00786141">
        <w:t>189 295</w:t>
      </w:r>
      <w:r w:rsidR="004F79F6" w:rsidRPr="004F79F6">
        <w:t>,00</w:t>
      </w:r>
      <w:r w:rsidR="00204174" w:rsidRPr="003371FA">
        <w:t>грн (</w:t>
      </w:r>
      <w:r w:rsidR="00786141" w:rsidRPr="00786141">
        <w:t>сто вісімдесят дев'ять тисяч двісті дев'яносто п'ять гривень, 00 копійок</w:t>
      </w:r>
      <w:r w:rsidR="00204174">
        <w:t>), без ПДВ</w:t>
      </w:r>
      <w:r w:rsidR="00204174">
        <w:rPr>
          <w:lang w:val="ru-RU"/>
        </w:rPr>
        <w:t>.</w:t>
      </w:r>
    </w:p>
    <w:p w:rsidR="00204174" w:rsidRPr="00204174" w:rsidRDefault="00204174" w:rsidP="00381882">
      <w:pPr>
        <w:shd w:val="clear" w:color="auto" w:fill="FFFFFF"/>
        <w:spacing w:after="0" w:line="240" w:lineRule="auto"/>
        <w:jc w:val="both"/>
        <w:rPr>
          <w:rFonts w:ascii="Times New Roman" w:hAnsi="Times New Roman"/>
          <w:sz w:val="24"/>
          <w:szCs w:val="24"/>
          <w:bdr w:val="none" w:sz="0" w:space="0" w:color="auto" w:frame="1"/>
          <w:lang w:val="ru-RU" w:eastAsia="uk-UA"/>
        </w:rPr>
      </w:pPr>
    </w:p>
    <w:p w:rsidR="00281D00" w:rsidRDefault="00281D00" w:rsidP="00381882">
      <w:pPr>
        <w:shd w:val="clear" w:color="auto" w:fill="FFFFFF"/>
        <w:spacing w:after="0" w:line="240" w:lineRule="auto"/>
        <w:jc w:val="both"/>
        <w:rPr>
          <w:rFonts w:ascii="Times New Roman" w:hAnsi="Times New Roman"/>
          <w:sz w:val="24"/>
          <w:szCs w:val="24"/>
        </w:rPr>
      </w:pPr>
      <w:r w:rsidRPr="00454BB5">
        <w:rPr>
          <w:rFonts w:ascii="Times New Roman" w:hAnsi="Times New Roman"/>
          <w:b/>
          <w:sz w:val="24"/>
          <w:szCs w:val="24"/>
          <w:u w:val="single"/>
        </w:rPr>
        <w:t>Очікувана вартість предмета закупівлі</w:t>
      </w:r>
      <w:r>
        <w:rPr>
          <w:rFonts w:ascii="Times New Roman" w:hAnsi="Times New Roman"/>
          <w:sz w:val="24"/>
          <w:szCs w:val="24"/>
        </w:rPr>
        <w:t>:</w:t>
      </w:r>
    </w:p>
    <w:p w:rsidR="00281D00" w:rsidRDefault="00281D00" w:rsidP="009E47C3">
      <w:pPr>
        <w:spacing w:after="0" w:line="240" w:lineRule="auto"/>
        <w:ind w:firstLine="708"/>
        <w:jc w:val="both"/>
        <w:rPr>
          <w:rFonts w:ascii="Times New Roman" w:hAnsi="Times New Roman"/>
          <w:sz w:val="24"/>
          <w:szCs w:val="24"/>
        </w:rPr>
      </w:pPr>
      <w:r>
        <w:rPr>
          <w:rFonts w:ascii="Times New Roman" w:hAnsi="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Pr="00F11B85">
        <w:rPr>
          <w:rFonts w:ascii="Times New Roman" w:hAnsi="Times New Roman"/>
          <w:sz w:val="24"/>
          <w:szCs w:val="24"/>
        </w:rPr>
        <w:t>п</w:t>
      </w:r>
      <w:r>
        <w:rPr>
          <w:rFonts w:ascii="Times New Roman" w:hAnsi="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rsidR="00281D00" w:rsidRDefault="00281D00" w:rsidP="009E47C3">
      <w:pPr>
        <w:spacing w:after="0" w:line="240" w:lineRule="auto"/>
        <w:jc w:val="both"/>
        <w:rPr>
          <w:rFonts w:ascii="Times New Roman" w:hAnsi="Times New Roman"/>
          <w:sz w:val="24"/>
          <w:szCs w:val="24"/>
        </w:rPr>
      </w:pPr>
      <w:r>
        <w:rPr>
          <w:rFonts w:ascii="Times New Roman" w:hAnsi="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обсягу товарів/послуг та ціни (тарифу), затвердженої відповідним нормативно-правовим актом.</w:t>
      </w:r>
    </w:p>
    <w:p w:rsidR="00813B32" w:rsidRDefault="00813B32" w:rsidP="00813B32">
      <w:pPr>
        <w:spacing w:after="0" w:line="240" w:lineRule="auto"/>
        <w:ind w:firstLine="708"/>
        <w:jc w:val="both"/>
        <w:rPr>
          <w:rFonts w:ascii="Times New Roman" w:hAnsi="Times New Roman"/>
          <w:sz w:val="24"/>
          <w:szCs w:val="24"/>
        </w:rPr>
      </w:pPr>
      <w:r w:rsidRPr="00A43FDE">
        <w:rPr>
          <w:rFonts w:ascii="Times New Roman" w:hAnsi="Times New Roman"/>
          <w:sz w:val="24"/>
          <w:szCs w:val="24"/>
        </w:rPr>
        <w:t xml:space="preserve">Очікувана вартість предмету закупівлі розрахована виходячи із </w:t>
      </w:r>
      <w:r>
        <w:rPr>
          <w:rFonts w:ascii="Times New Roman" w:hAnsi="Times New Roman"/>
          <w:sz w:val="24"/>
          <w:szCs w:val="24"/>
        </w:rPr>
        <w:t>орієнтов</w:t>
      </w:r>
      <w:r w:rsidRPr="00A43FDE">
        <w:rPr>
          <w:rFonts w:ascii="Times New Roman" w:hAnsi="Times New Roman"/>
          <w:sz w:val="24"/>
          <w:szCs w:val="24"/>
        </w:rPr>
        <w:t>ної кількості</w:t>
      </w:r>
      <w:r>
        <w:rPr>
          <w:rFonts w:ascii="Times New Roman" w:hAnsi="Times New Roman"/>
          <w:sz w:val="24"/>
          <w:szCs w:val="24"/>
        </w:rPr>
        <w:t xml:space="preserve"> </w:t>
      </w:r>
      <w:r w:rsidR="003371FA" w:rsidRPr="003371FA">
        <w:rPr>
          <w:rFonts w:ascii="Times New Roman" w:hAnsi="Times New Roman"/>
          <w:sz w:val="24"/>
          <w:szCs w:val="24"/>
        </w:rPr>
        <w:t>дітей</w:t>
      </w:r>
      <w:r w:rsidRPr="005C7371">
        <w:rPr>
          <w:rFonts w:ascii="Times New Roman" w:hAnsi="Times New Roman"/>
          <w:sz w:val="24"/>
          <w:szCs w:val="24"/>
        </w:rPr>
        <w:t xml:space="preserve">, </w:t>
      </w:r>
      <w:r>
        <w:rPr>
          <w:rFonts w:ascii="Times New Roman" w:hAnsi="Times New Roman"/>
          <w:sz w:val="24"/>
          <w:szCs w:val="24"/>
        </w:rPr>
        <w:t xml:space="preserve">граничної </w:t>
      </w:r>
      <w:r w:rsidRPr="005C7371">
        <w:rPr>
          <w:rFonts w:ascii="Times New Roman" w:hAnsi="Times New Roman"/>
          <w:sz w:val="24"/>
          <w:szCs w:val="24"/>
        </w:rPr>
        <w:t xml:space="preserve">кількості днів та вартості харчування, встановленої рішенням сесії </w:t>
      </w:r>
      <w:proofErr w:type="spellStart"/>
      <w:r w:rsidRPr="00CE5D6E">
        <w:rPr>
          <w:rFonts w:ascii="Times New Roman" w:hAnsi="Times New Roman"/>
          <w:sz w:val="24"/>
          <w:szCs w:val="24"/>
        </w:rPr>
        <w:t>Долинської</w:t>
      </w:r>
      <w:proofErr w:type="spellEnd"/>
      <w:r w:rsidRPr="00CE5D6E">
        <w:rPr>
          <w:rFonts w:ascii="Times New Roman" w:hAnsi="Times New Roman"/>
          <w:sz w:val="24"/>
          <w:szCs w:val="24"/>
        </w:rPr>
        <w:t xml:space="preserve"> міської ради від </w:t>
      </w:r>
      <w:r w:rsidR="00381882" w:rsidRPr="00381882">
        <w:rPr>
          <w:rFonts w:ascii="Times New Roman" w:hAnsi="Times New Roman"/>
          <w:sz w:val="24"/>
          <w:szCs w:val="24"/>
        </w:rPr>
        <w:t>20</w:t>
      </w:r>
      <w:r w:rsidRPr="00CE5D6E">
        <w:rPr>
          <w:rFonts w:ascii="Times New Roman" w:hAnsi="Times New Roman"/>
          <w:sz w:val="24"/>
          <w:szCs w:val="24"/>
        </w:rPr>
        <w:t>.1</w:t>
      </w:r>
      <w:r w:rsidR="00381882" w:rsidRPr="00381882">
        <w:rPr>
          <w:rFonts w:ascii="Times New Roman" w:hAnsi="Times New Roman"/>
          <w:sz w:val="24"/>
          <w:szCs w:val="24"/>
        </w:rPr>
        <w:t>1</w:t>
      </w:r>
      <w:r w:rsidRPr="00CE5D6E">
        <w:rPr>
          <w:rFonts w:ascii="Times New Roman" w:hAnsi="Times New Roman"/>
          <w:sz w:val="24"/>
          <w:szCs w:val="24"/>
        </w:rPr>
        <w:t>.202</w:t>
      </w:r>
      <w:r w:rsidR="00381882" w:rsidRPr="00381882">
        <w:rPr>
          <w:rFonts w:ascii="Times New Roman" w:hAnsi="Times New Roman"/>
          <w:sz w:val="24"/>
          <w:szCs w:val="24"/>
        </w:rPr>
        <w:t>5</w:t>
      </w:r>
      <w:r w:rsidRPr="00CE5D6E">
        <w:rPr>
          <w:rFonts w:ascii="Times New Roman" w:hAnsi="Times New Roman"/>
          <w:sz w:val="24"/>
          <w:szCs w:val="24"/>
        </w:rPr>
        <w:t xml:space="preserve"> № </w:t>
      </w:r>
      <w:r w:rsidR="00381882" w:rsidRPr="00381882">
        <w:rPr>
          <w:rFonts w:ascii="Times New Roman" w:hAnsi="Times New Roman"/>
          <w:sz w:val="24"/>
          <w:szCs w:val="24"/>
        </w:rPr>
        <w:t>448</w:t>
      </w:r>
      <w:r w:rsidR="009D7A9A" w:rsidRPr="009D7A9A">
        <w:rPr>
          <w:rFonts w:ascii="Times New Roman" w:hAnsi="Times New Roman"/>
          <w:sz w:val="24"/>
          <w:szCs w:val="24"/>
        </w:rPr>
        <w:t>3</w:t>
      </w:r>
      <w:r w:rsidRPr="00CE5D6E">
        <w:rPr>
          <w:rFonts w:ascii="Times New Roman" w:hAnsi="Times New Roman"/>
          <w:sz w:val="24"/>
          <w:szCs w:val="24"/>
        </w:rPr>
        <w:t>-</w:t>
      </w:r>
      <w:r w:rsidR="00381882" w:rsidRPr="00381882">
        <w:rPr>
          <w:rFonts w:ascii="Times New Roman" w:hAnsi="Times New Roman"/>
          <w:sz w:val="24"/>
          <w:szCs w:val="24"/>
        </w:rPr>
        <w:t>63</w:t>
      </w:r>
      <w:r w:rsidRPr="00CE5D6E">
        <w:rPr>
          <w:rFonts w:ascii="Times New Roman" w:hAnsi="Times New Roman"/>
          <w:sz w:val="24"/>
          <w:szCs w:val="24"/>
        </w:rPr>
        <w:t>/</w:t>
      </w:r>
      <w:r w:rsidRPr="009D7A9A">
        <w:rPr>
          <w:rFonts w:ascii="Times New Roman" w:hAnsi="Times New Roman"/>
          <w:sz w:val="24"/>
          <w:szCs w:val="24"/>
        </w:rPr>
        <w:t>202</w:t>
      </w:r>
      <w:r w:rsidR="00381882" w:rsidRPr="00381882">
        <w:rPr>
          <w:rFonts w:ascii="Times New Roman" w:hAnsi="Times New Roman"/>
          <w:sz w:val="24"/>
          <w:szCs w:val="24"/>
        </w:rPr>
        <w:t>5</w:t>
      </w:r>
      <w:r w:rsidRPr="009D7A9A">
        <w:rPr>
          <w:rFonts w:ascii="Times New Roman" w:hAnsi="Times New Roman"/>
          <w:sz w:val="24"/>
          <w:szCs w:val="24"/>
        </w:rPr>
        <w:t xml:space="preserve"> «Про встановлення вартості безоплатного гарячого харчування учнів, вихованців у закладах освіти </w:t>
      </w:r>
      <w:proofErr w:type="spellStart"/>
      <w:r w:rsidRPr="009D7A9A">
        <w:rPr>
          <w:rFonts w:ascii="Times New Roman" w:hAnsi="Times New Roman"/>
          <w:sz w:val="24"/>
          <w:szCs w:val="24"/>
        </w:rPr>
        <w:t>Долинської</w:t>
      </w:r>
      <w:proofErr w:type="spellEnd"/>
      <w:r w:rsidRPr="009D7A9A">
        <w:rPr>
          <w:rFonts w:ascii="Times New Roman" w:hAnsi="Times New Roman"/>
          <w:sz w:val="24"/>
          <w:szCs w:val="24"/>
        </w:rPr>
        <w:t xml:space="preserve"> міської ради та встановлення батьківської плати за гаряче харчування у 202</w:t>
      </w:r>
      <w:r w:rsidR="00381882" w:rsidRPr="00381882">
        <w:rPr>
          <w:rFonts w:ascii="Times New Roman" w:hAnsi="Times New Roman"/>
          <w:sz w:val="24"/>
          <w:szCs w:val="24"/>
        </w:rPr>
        <w:t xml:space="preserve">6 </w:t>
      </w:r>
      <w:r w:rsidR="009D7A9A" w:rsidRPr="009D7A9A">
        <w:rPr>
          <w:rFonts w:ascii="Times New Roman" w:hAnsi="Times New Roman"/>
          <w:sz w:val="24"/>
          <w:szCs w:val="24"/>
        </w:rPr>
        <w:t>році»</w:t>
      </w:r>
      <w:r w:rsidRPr="009D7A9A">
        <w:rPr>
          <w:rFonts w:ascii="Times New Roman" w:hAnsi="Times New Roman"/>
          <w:sz w:val="24"/>
          <w:szCs w:val="24"/>
        </w:rPr>
        <w:t>.</w:t>
      </w:r>
    </w:p>
    <w:p w:rsidR="00D704F0" w:rsidRPr="00563FCF" w:rsidRDefault="00281D00" w:rsidP="00D704F0">
      <w:pPr>
        <w:pStyle w:val="a3"/>
        <w:shd w:val="clear" w:color="auto" w:fill="FFFFFF"/>
        <w:jc w:val="both"/>
      </w:pPr>
      <w:r w:rsidRPr="005C7371">
        <w:t xml:space="preserve">Очікувана вартість закупівлі – </w:t>
      </w:r>
      <w:r w:rsidR="00786141" w:rsidRPr="00786141">
        <w:t>189 295</w:t>
      </w:r>
      <w:r w:rsidR="00D704F0" w:rsidRPr="004F79F6">
        <w:t>,00</w:t>
      </w:r>
      <w:r w:rsidR="00D704F0" w:rsidRPr="003371FA">
        <w:t>грн (</w:t>
      </w:r>
      <w:r w:rsidR="00786141" w:rsidRPr="00786141">
        <w:t>сто вісімдесят дев'ять тисяч двісті дев'яносто п'ять гривень, 00 копійок</w:t>
      </w:r>
      <w:r w:rsidR="00D704F0">
        <w:t>), без ПДВ</w:t>
      </w:r>
      <w:r w:rsidR="00D704F0" w:rsidRPr="00563FCF">
        <w:t>.</w:t>
      </w:r>
    </w:p>
    <w:p w:rsidR="00281D00" w:rsidRPr="00563FCF" w:rsidRDefault="00281D00" w:rsidP="00204174">
      <w:pPr>
        <w:pStyle w:val="a3"/>
        <w:shd w:val="clear" w:color="auto" w:fill="FFFFFF"/>
        <w:ind w:firstLine="709"/>
        <w:jc w:val="both"/>
      </w:pPr>
    </w:p>
    <w:sectPr w:rsidR="00281D00" w:rsidRPr="00563FCF"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Medium">
    <w:panose1 w:val="020B06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6E02"/>
    <w:rsid w:val="000078EC"/>
    <w:rsid w:val="00014FC7"/>
    <w:rsid w:val="000369FF"/>
    <w:rsid w:val="00065E3F"/>
    <w:rsid w:val="0008635C"/>
    <w:rsid w:val="00087C67"/>
    <w:rsid w:val="00087C6A"/>
    <w:rsid w:val="000915BC"/>
    <w:rsid w:val="00096405"/>
    <w:rsid w:val="000B1ADE"/>
    <w:rsid w:val="000C7C3F"/>
    <w:rsid w:val="000D0ABB"/>
    <w:rsid w:val="000D112D"/>
    <w:rsid w:val="000E05A8"/>
    <w:rsid w:val="000E53EC"/>
    <w:rsid w:val="00150DDC"/>
    <w:rsid w:val="00173761"/>
    <w:rsid w:val="001A0AFB"/>
    <w:rsid w:val="001A2D16"/>
    <w:rsid w:val="001A51B2"/>
    <w:rsid w:val="001C0BCE"/>
    <w:rsid w:val="001D6601"/>
    <w:rsid w:val="001E234B"/>
    <w:rsid w:val="001E73E4"/>
    <w:rsid w:val="001F5C3E"/>
    <w:rsid w:val="00204174"/>
    <w:rsid w:val="00214A18"/>
    <w:rsid w:val="002236E5"/>
    <w:rsid w:val="00232258"/>
    <w:rsid w:val="00270094"/>
    <w:rsid w:val="00281D00"/>
    <w:rsid w:val="0028278A"/>
    <w:rsid w:val="002C40EF"/>
    <w:rsid w:val="002E1CAA"/>
    <w:rsid w:val="002F2950"/>
    <w:rsid w:val="002F533E"/>
    <w:rsid w:val="0030497B"/>
    <w:rsid w:val="003156F4"/>
    <w:rsid w:val="00331F22"/>
    <w:rsid w:val="003371FA"/>
    <w:rsid w:val="00342626"/>
    <w:rsid w:val="0035056B"/>
    <w:rsid w:val="00352CBC"/>
    <w:rsid w:val="00356F5A"/>
    <w:rsid w:val="003630A1"/>
    <w:rsid w:val="00374509"/>
    <w:rsid w:val="00381882"/>
    <w:rsid w:val="00383F0E"/>
    <w:rsid w:val="003A6C00"/>
    <w:rsid w:val="003C2467"/>
    <w:rsid w:val="003C2BF9"/>
    <w:rsid w:val="003C60FB"/>
    <w:rsid w:val="003D2144"/>
    <w:rsid w:val="003E0A12"/>
    <w:rsid w:val="003E1346"/>
    <w:rsid w:val="003E23F1"/>
    <w:rsid w:val="00454BB5"/>
    <w:rsid w:val="0045624A"/>
    <w:rsid w:val="0047244B"/>
    <w:rsid w:val="00493271"/>
    <w:rsid w:val="00497598"/>
    <w:rsid w:val="004C13E3"/>
    <w:rsid w:val="004D4914"/>
    <w:rsid w:val="004E7E2C"/>
    <w:rsid w:val="004F47B0"/>
    <w:rsid w:val="004F79F6"/>
    <w:rsid w:val="005502F1"/>
    <w:rsid w:val="00552485"/>
    <w:rsid w:val="00553D6B"/>
    <w:rsid w:val="00563FCF"/>
    <w:rsid w:val="005820B5"/>
    <w:rsid w:val="005C7371"/>
    <w:rsid w:val="005E29A2"/>
    <w:rsid w:val="005F6DBA"/>
    <w:rsid w:val="00603A93"/>
    <w:rsid w:val="00670B95"/>
    <w:rsid w:val="00693C28"/>
    <w:rsid w:val="0069653E"/>
    <w:rsid w:val="006D5A8B"/>
    <w:rsid w:val="006E33E9"/>
    <w:rsid w:val="00702DD8"/>
    <w:rsid w:val="00721013"/>
    <w:rsid w:val="007636BE"/>
    <w:rsid w:val="007652A8"/>
    <w:rsid w:val="007666C7"/>
    <w:rsid w:val="00777D22"/>
    <w:rsid w:val="00786141"/>
    <w:rsid w:val="007A33FC"/>
    <w:rsid w:val="007A5224"/>
    <w:rsid w:val="007A57A0"/>
    <w:rsid w:val="007B082D"/>
    <w:rsid w:val="007C46D7"/>
    <w:rsid w:val="007D0B4C"/>
    <w:rsid w:val="007D491E"/>
    <w:rsid w:val="007E1F42"/>
    <w:rsid w:val="007E532C"/>
    <w:rsid w:val="007F19C7"/>
    <w:rsid w:val="00813B32"/>
    <w:rsid w:val="00815864"/>
    <w:rsid w:val="008328CA"/>
    <w:rsid w:val="00897FD7"/>
    <w:rsid w:val="008C38A4"/>
    <w:rsid w:val="008F54FF"/>
    <w:rsid w:val="00924C11"/>
    <w:rsid w:val="00936BC0"/>
    <w:rsid w:val="00945780"/>
    <w:rsid w:val="00974CEE"/>
    <w:rsid w:val="0097668A"/>
    <w:rsid w:val="0099537F"/>
    <w:rsid w:val="009B123F"/>
    <w:rsid w:val="009B37AB"/>
    <w:rsid w:val="009B459A"/>
    <w:rsid w:val="009B4D7B"/>
    <w:rsid w:val="009C06FB"/>
    <w:rsid w:val="009D7A9A"/>
    <w:rsid w:val="009E47C3"/>
    <w:rsid w:val="009E6D31"/>
    <w:rsid w:val="00A0359C"/>
    <w:rsid w:val="00A1646D"/>
    <w:rsid w:val="00A220D3"/>
    <w:rsid w:val="00A22D0C"/>
    <w:rsid w:val="00A43FDE"/>
    <w:rsid w:val="00A64A52"/>
    <w:rsid w:val="00A74774"/>
    <w:rsid w:val="00AA19FC"/>
    <w:rsid w:val="00AA3F58"/>
    <w:rsid w:val="00AA6AFA"/>
    <w:rsid w:val="00AF03E4"/>
    <w:rsid w:val="00AF4A1F"/>
    <w:rsid w:val="00AF6283"/>
    <w:rsid w:val="00B26F01"/>
    <w:rsid w:val="00B666AC"/>
    <w:rsid w:val="00B83CE4"/>
    <w:rsid w:val="00B87EF2"/>
    <w:rsid w:val="00B94589"/>
    <w:rsid w:val="00BB1497"/>
    <w:rsid w:val="00BB3D9F"/>
    <w:rsid w:val="00BC4509"/>
    <w:rsid w:val="00BC71B5"/>
    <w:rsid w:val="00BD65BC"/>
    <w:rsid w:val="00BD776D"/>
    <w:rsid w:val="00BE69E4"/>
    <w:rsid w:val="00C23D9B"/>
    <w:rsid w:val="00C64EA4"/>
    <w:rsid w:val="00C674E2"/>
    <w:rsid w:val="00C7183A"/>
    <w:rsid w:val="00C72F31"/>
    <w:rsid w:val="00CC4CC7"/>
    <w:rsid w:val="00CD344E"/>
    <w:rsid w:val="00CE5D6E"/>
    <w:rsid w:val="00D06F60"/>
    <w:rsid w:val="00D52EDD"/>
    <w:rsid w:val="00D64778"/>
    <w:rsid w:val="00D704F0"/>
    <w:rsid w:val="00D731E2"/>
    <w:rsid w:val="00D77968"/>
    <w:rsid w:val="00D8671F"/>
    <w:rsid w:val="00DB6A74"/>
    <w:rsid w:val="00DE6D90"/>
    <w:rsid w:val="00DF480E"/>
    <w:rsid w:val="00E250C3"/>
    <w:rsid w:val="00E35377"/>
    <w:rsid w:val="00E44D82"/>
    <w:rsid w:val="00E73401"/>
    <w:rsid w:val="00E92300"/>
    <w:rsid w:val="00ED1D41"/>
    <w:rsid w:val="00ED367E"/>
    <w:rsid w:val="00EF6A92"/>
    <w:rsid w:val="00F11B85"/>
    <w:rsid w:val="00F15D12"/>
    <w:rsid w:val="00F20DD2"/>
    <w:rsid w:val="00F247B9"/>
    <w:rsid w:val="00F32600"/>
    <w:rsid w:val="00F41027"/>
    <w:rsid w:val="00F42D92"/>
    <w:rsid w:val="00F50608"/>
    <w:rsid w:val="00F50EF1"/>
    <w:rsid w:val="00F52C80"/>
    <w:rsid w:val="00F90E5B"/>
    <w:rsid w:val="00FA164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pPr>
      <w:spacing w:after="200" w:line="276" w:lineRule="auto"/>
    </w:pPr>
    <w:rPr>
      <w:sz w:val="22"/>
      <w:szCs w:val="22"/>
      <w:lang w:val="uk-UA" w:eastAsia="en-US"/>
    </w:rPr>
  </w:style>
  <w:style w:type="paragraph" w:styleId="2">
    <w:name w:val="heading 2"/>
    <w:basedOn w:val="a"/>
    <w:next w:val="a"/>
    <w:link w:val="20"/>
    <w:semiHidden/>
    <w:unhideWhenUsed/>
    <w:qFormat/>
    <w:locked/>
    <w:rsid w:val="00381882"/>
    <w:pPr>
      <w:keepNext/>
      <w:spacing w:before="240" w:after="60"/>
      <w:outlineLvl w:val="1"/>
    </w:pPr>
    <w:rPr>
      <w:rFonts w:ascii="Cambria" w:hAnsi="Cambria"/>
      <w:b/>
      <w:bCs/>
      <w:i/>
      <w:iCs/>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9653E"/>
    <w:pPr>
      <w:spacing w:before="100" w:beforeAutospacing="1" w:after="100" w:afterAutospacing="1" w:line="240" w:lineRule="auto"/>
    </w:pPr>
    <w:rPr>
      <w:rFonts w:ascii="Times New Roman" w:hAnsi="Times New Roman"/>
      <w:sz w:val="24"/>
      <w:szCs w:val="24"/>
      <w:lang w:eastAsia="uk-UA"/>
    </w:rPr>
  </w:style>
  <w:style w:type="character" w:styleId="a4">
    <w:name w:val="Hyperlink"/>
    <w:uiPriority w:val="99"/>
    <w:rsid w:val="00FD1083"/>
    <w:rPr>
      <w:rFonts w:cs="Times New Roman"/>
      <w:color w:val="0000FF"/>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hAnsi="Franklin Gothic Medium" w:cs="Franklin Gothic Medium"/>
      <w:sz w:val="24"/>
      <w:szCs w:val="24"/>
      <w:lang w:val="ru-RU" w:eastAsia="zh-CN"/>
    </w:rPr>
  </w:style>
  <w:style w:type="character" w:styleId="a5">
    <w:name w:val="Strong"/>
    <w:uiPriority w:val="99"/>
    <w:qFormat/>
    <w:rsid w:val="003C2BF9"/>
    <w:rPr>
      <w:rFonts w:cs="Times New Roman"/>
      <w:b/>
      <w:bCs/>
    </w:rPr>
  </w:style>
  <w:style w:type="character" w:customStyle="1" w:styleId="20">
    <w:name w:val="Заголовок 2 Знак"/>
    <w:link w:val="2"/>
    <w:semiHidden/>
    <w:rsid w:val="00381882"/>
    <w:rPr>
      <w:rFonts w:ascii="Cambria" w:eastAsia="Times New Roman" w:hAnsi="Cambria" w:cs="Times New Roman"/>
      <w:b/>
      <w:bCs/>
      <w:i/>
      <w:iCs/>
      <w:sz w:val="28"/>
      <w:szCs w:val="28"/>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pPr>
      <w:spacing w:after="200" w:line="276" w:lineRule="auto"/>
    </w:pPr>
    <w:rPr>
      <w:sz w:val="22"/>
      <w:szCs w:val="22"/>
      <w:lang w:val="uk-UA" w:eastAsia="en-US"/>
    </w:rPr>
  </w:style>
  <w:style w:type="paragraph" w:styleId="2">
    <w:name w:val="heading 2"/>
    <w:basedOn w:val="a"/>
    <w:next w:val="a"/>
    <w:link w:val="20"/>
    <w:semiHidden/>
    <w:unhideWhenUsed/>
    <w:qFormat/>
    <w:locked/>
    <w:rsid w:val="00381882"/>
    <w:pPr>
      <w:keepNext/>
      <w:spacing w:before="240" w:after="60"/>
      <w:outlineLvl w:val="1"/>
    </w:pPr>
    <w:rPr>
      <w:rFonts w:ascii="Cambria" w:hAnsi="Cambria"/>
      <w:b/>
      <w:bCs/>
      <w:i/>
      <w:iCs/>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9653E"/>
    <w:pPr>
      <w:spacing w:before="100" w:beforeAutospacing="1" w:after="100" w:afterAutospacing="1" w:line="240" w:lineRule="auto"/>
    </w:pPr>
    <w:rPr>
      <w:rFonts w:ascii="Times New Roman" w:hAnsi="Times New Roman"/>
      <w:sz w:val="24"/>
      <w:szCs w:val="24"/>
      <w:lang w:eastAsia="uk-UA"/>
    </w:rPr>
  </w:style>
  <w:style w:type="character" w:styleId="a4">
    <w:name w:val="Hyperlink"/>
    <w:uiPriority w:val="99"/>
    <w:rsid w:val="00FD1083"/>
    <w:rPr>
      <w:rFonts w:cs="Times New Roman"/>
      <w:color w:val="0000FF"/>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hAnsi="Franklin Gothic Medium" w:cs="Franklin Gothic Medium"/>
      <w:sz w:val="24"/>
      <w:szCs w:val="24"/>
      <w:lang w:val="ru-RU" w:eastAsia="zh-CN"/>
    </w:rPr>
  </w:style>
  <w:style w:type="character" w:styleId="a5">
    <w:name w:val="Strong"/>
    <w:uiPriority w:val="99"/>
    <w:qFormat/>
    <w:rsid w:val="003C2BF9"/>
    <w:rPr>
      <w:rFonts w:cs="Times New Roman"/>
      <w:b/>
      <w:bCs/>
    </w:rPr>
  </w:style>
  <w:style w:type="character" w:customStyle="1" w:styleId="20">
    <w:name w:val="Заголовок 2 Знак"/>
    <w:link w:val="2"/>
    <w:semiHidden/>
    <w:rsid w:val="00381882"/>
    <w:rPr>
      <w:rFonts w:ascii="Cambria" w:eastAsia="Times New Roman" w:hAnsi="Cambria" w:cs="Times New Roman"/>
      <w:b/>
      <w:bCs/>
      <w:i/>
      <w:iCs/>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4339">
      <w:marLeft w:val="0"/>
      <w:marRight w:val="0"/>
      <w:marTop w:val="0"/>
      <w:marBottom w:val="0"/>
      <w:divBdr>
        <w:top w:val="none" w:sz="0" w:space="0" w:color="auto"/>
        <w:left w:val="none" w:sz="0" w:space="0" w:color="auto"/>
        <w:bottom w:val="none" w:sz="0" w:space="0" w:color="auto"/>
        <w:right w:val="none" w:sz="0" w:space="0" w:color="auto"/>
      </w:divBdr>
    </w:div>
    <w:div w:id="38894340">
      <w:marLeft w:val="0"/>
      <w:marRight w:val="0"/>
      <w:marTop w:val="0"/>
      <w:marBottom w:val="0"/>
      <w:divBdr>
        <w:top w:val="none" w:sz="0" w:space="0" w:color="auto"/>
        <w:left w:val="none" w:sz="0" w:space="0" w:color="auto"/>
        <w:bottom w:val="none" w:sz="0" w:space="0" w:color="auto"/>
        <w:right w:val="none" w:sz="0" w:space="0" w:color="auto"/>
      </w:divBdr>
    </w:div>
    <w:div w:id="38894341">
      <w:marLeft w:val="0"/>
      <w:marRight w:val="0"/>
      <w:marTop w:val="0"/>
      <w:marBottom w:val="0"/>
      <w:divBdr>
        <w:top w:val="none" w:sz="0" w:space="0" w:color="auto"/>
        <w:left w:val="none" w:sz="0" w:space="0" w:color="auto"/>
        <w:bottom w:val="none" w:sz="0" w:space="0" w:color="auto"/>
        <w:right w:val="none" w:sz="0" w:space="0" w:color="auto"/>
      </w:divBdr>
    </w:div>
    <w:div w:id="38894342">
      <w:marLeft w:val="0"/>
      <w:marRight w:val="0"/>
      <w:marTop w:val="0"/>
      <w:marBottom w:val="0"/>
      <w:divBdr>
        <w:top w:val="none" w:sz="0" w:space="0" w:color="auto"/>
        <w:left w:val="none" w:sz="0" w:space="0" w:color="auto"/>
        <w:bottom w:val="none" w:sz="0" w:space="0" w:color="auto"/>
        <w:right w:val="none" w:sz="0" w:space="0" w:color="auto"/>
      </w:divBdr>
    </w:div>
    <w:div w:id="38894343">
      <w:marLeft w:val="0"/>
      <w:marRight w:val="0"/>
      <w:marTop w:val="0"/>
      <w:marBottom w:val="0"/>
      <w:divBdr>
        <w:top w:val="none" w:sz="0" w:space="0" w:color="auto"/>
        <w:left w:val="none" w:sz="0" w:space="0" w:color="auto"/>
        <w:bottom w:val="none" w:sz="0" w:space="0" w:color="auto"/>
        <w:right w:val="none" w:sz="0" w:space="0" w:color="auto"/>
      </w:divBdr>
    </w:div>
    <w:div w:id="38894344">
      <w:marLeft w:val="0"/>
      <w:marRight w:val="0"/>
      <w:marTop w:val="0"/>
      <w:marBottom w:val="0"/>
      <w:divBdr>
        <w:top w:val="none" w:sz="0" w:space="0" w:color="auto"/>
        <w:left w:val="none" w:sz="0" w:space="0" w:color="auto"/>
        <w:bottom w:val="none" w:sz="0" w:space="0" w:color="auto"/>
        <w:right w:val="none" w:sz="0" w:space="0" w:color="auto"/>
      </w:divBdr>
    </w:div>
    <w:div w:id="38894345">
      <w:marLeft w:val="0"/>
      <w:marRight w:val="0"/>
      <w:marTop w:val="0"/>
      <w:marBottom w:val="0"/>
      <w:divBdr>
        <w:top w:val="none" w:sz="0" w:space="0" w:color="auto"/>
        <w:left w:val="none" w:sz="0" w:space="0" w:color="auto"/>
        <w:bottom w:val="none" w:sz="0" w:space="0" w:color="auto"/>
        <w:right w:val="none" w:sz="0" w:space="0" w:color="auto"/>
      </w:divBdr>
    </w:div>
    <w:div w:id="38894346">
      <w:marLeft w:val="0"/>
      <w:marRight w:val="0"/>
      <w:marTop w:val="0"/>
      <w:marBottom w:val="0"/>
      <w:divBdr>
        <w:top w:val="none" w:sz="0" w:space="0" w:color="auto"/>
        <w:left w:val="none" w:sz="0" w:space="0" w:color="auto"/>
        <w:bottom w:val="none" w:sz="0" w:space="0" w:color="auto"/>
        <w:right w:val="none" w:sz="0" w:space="0" w:color="auto"/>
      </w:divBdr>
    </w:div>
    <w:div w:id="38894347">
      <w:marLeft w:val="0"/>
      <w:marRight w:val="0"/>
      <w:marTop w:val="0"/>
      <w:marBottom w:val="0"/>
      <w:divBdr>
        <w:top w:val="none" w:sz="0" w:space="0" w:color="auto"/>
        <w:left w:val="none" w:sz="0" w:space="0" w:color="auto"/>
        <w:bottom w:val="none" w:sz="0" w:space="0" w:color="auto"/>
        <w:right w:val="none" w:sz="0" w:space="0" w:color="auto"/>
      </w:divBdr>
    </w:div>
    <w:div w:id="38894348">
      <w:marLeft w:val="0"/>
      <w:marRight w:val="0"/>
      <w:marTop w:val="0"/>
      <w:marBottom w:val="0"/>
      <w:divBdr>
        <w:top w:val="none" w:sz="0" w:space="0" w:color="auto"/>
        <w:left w:val="none" w:sz="0" w:space="0" w:color="auto"/>
        <w:bottom w:val="none" w:sz="0" w:space="0" w:color="auto"/>
        <w:right w:val="none" w:sz="0" w:space="0" w:color="auto"/>
      </w:divBdr>
    </w:div>
    <w:div w:id="38894349">
      <w:marLeft w:val="0"/>
      <w:marRight w:val="0"/>
      <w:marTop w:val="0"/>
      <w:marBottom w:val="0"/>
      <w:divBdr>
        <w:top w:val="none" w:sz="0" w:space="0" w:color="auto"/>
        <w:left w:val="none" w:sz="0" w:space="0" w:color="auto"/>
        <w:bottom w:val="none" w:sz="0" w:space="0" w:color="auto"/>
        <w:right w:val="none" w:sz="0" w:space="0" w:color="auto"/>
      </w:divBdr>
    </w:div>
    <w:div w:id="38894350">
      <w:marLeft w:val="0"/>
      <w:marRight w:val="0"/>
      <w:marTop w:val="0"/>
      <w:marBottom w:val="0"/>
      <w:divBdr>
        <w:top w:val="none" w:sz="0" w:space="0" w:color="auto"/>
        <w:left w:val="none" w:sz="0" w:space="0" w:color="auto"/>
        <w:bottom w:val="none" w:sz="0" w:space="0" w:color="auto"/>
        <w:right w:val="none" w:sz="0" w:space="0" w:color="auto"/>
      </w:divBdr>
    </w:div>
    <w:div w:id="38894351">
      <w:marLeft w:val="0"/>
      <w:marRight w:val="0"/>
      <w:marTop w:val="0"/>
      <w:marBottom w:val="0"/>
      <w:divBdr>
        <w:top w:val="none" w:sz="0" w:space="0" w:color="auto"/>
        <w:left w:val="none" w:sz="0" w:space="0" w:color="auto"/>
        <w:bottom w:val="none" w:sz="0" w:space="0" w:color="auto"/>
        <w:right w:val="none" w:sz="0" w:space="0" w:color="auto"/>
      </w:divBdr>
    </w:div>
    <w:div w:id="38894352">
      <w:marLeft w:val="0"/>
      <w:marRight w:val="0"/>
      <w:marTop w:val="0"/>
      <w:marBottom w:val="0"/>
      <w:divBdr>
        <w:top w:val="none" w:sz="0" w:space="0" w:color="auto"/>
        <w:left w:val="none" w:sz="0" w:space="0" w:color="auto"/>
        <w:bottom w:val="none" w:sz="0" w:space="0" w:color="auto"/>
        <w:right w:val="none" w:sz="0" w:space="0" w:color="auto"/>
      </w:divBdr>
    </w:div>
    <w:div w:id="38894353">
      <w:marLeft w:val="0"/>
      <w:marRight w:val="0"/>
      <w:marTop w:val="0"/>
      <w:marBottom w:val="0"/>
      <w:divBdr>
        <w:top w:val="none" w:sz="0" w:space="0" w:color="auto"/>
        <w:left w:val="none" w:sz="0" w:space="0" w:color="auto"/>
        <w:bottom w:val="none" w:sz="0" w:space="0" w:color="auto"/>
        <w:right w:val="none" w:sz="0" w:space="0" w:color="auto"/>
      </w:divBdr>
    </w:div>
    <w:div w:id="38894354">
      <w:marLeft w:val="0"/>
      <w:marRight w:val="0"/>
      <w:marTop w:val="0"/>
      <w:marBottom w:val="0"/>
      <w:divBdr>
        <w:top w:val="none" w:sz="0" w:space="0" w:color="auto"/>
        <w:left w:val="none" w:sz="0" w:space="0" w:color="auto"/>
        <w:bottom w:val="none" w:sz="0" w:space="0" w:color="auto"/>
        <w:right w:val="none" w:sz="0" w:space="0" w:color="auto"/>
      </w:divBdr>
    </w:div>
    <w:div w:id="38894355">
      <w:marLeft w:val="0"/>
      <w:marRight w:val="0"/>
      <w:marTop w:val="0"/>
      <w:marBottom w:val="0"/>
      <w:divBdr>
        <w:top w:val="none" w:sz="0" w:space="0" w:color="auto"/>
        <w:left w:val="none" w:sz="0" w:space="0" w:color="auto"/>
        <w:bottom w:val="none" w:sz="0" w:space="0" w:color="auto"/>
        <w:right w:val="none" w:sz="0" w:space="0" w:color="auto"/>
      </w:divBdr>
    </w:div>
    <w:div w:id="290213579">
      <w:bodyDiv w:val="1"/>
      <w:marLeft w:val="0"/>
      <w:marRight w:val="0"/>
      <w:marTop w:val="0"/>
      <w:marBottom w:val="0"/>
      <w:divBdr>
        <w:top w:val="none" w:sz="0" w:space="0" w:color="auto"/>
        <w:left w:val="none" w:sz="0" w:space="0" w:color="auto"/>
        <w:bottom w:val="none" w:sz="0" w:space="0" w:color="auto"/>
        <w:right w:val="none" w:sz="0" w:space="0" w:color="auto"/>
      </w:divBdr>
    </w:div>
    <w:div w:id="570820613">
      <w:bodyDiv w:val="1"/>
      <w:marLeft w:val="0"/>
      <w:marRight w:val="0"/>
      <w:marTop w:val="0"/>
      <w:marBottom w:val="0"/>
      <w:divBdr>
        <w:top w:val="none" w:sz="0" w:space="0" w:color="auto"/>
        <w:left w:val="none" w:sz="0" w:space="0" w:color="auto"/>
        <w:bottom w:val="none" w:sz="0" w:space="0" w:color="auto"/>
        <w:right w:val="none" w:sz="0" w:space="0" w:color="auto"/>
      </w:divBdr>
    </w:div>
    <w:div w:id="800197587">
      <w:bodyDiv w:val="1"/>
      <w:marLeft w:val="0"/>
      <w:marRight w:val="0"/>
      <w:marTop w:val="0"/>
      <w:marBottom w:val="0"/>
      <w:divBdr>
        <w:top w:val="none" w:sz="0" w:space="0" w:color="auto"/>
        <w:left w:val="none" w:sz="0" w:space="0" w:color="auto"/>
        <w:bottom w:val="none" w:sz="0" w:space="0" w:color="auto"/>
        <w:right w:val="none" w:sz="0" w:space="0" w:color="auto"/>
      </w:divBdr>
    </w:div>
    <w:div w:id="830021620">
      <w:bodyDiv w:val="1"/>
      <w:marLeft w:val="0"/>
      <w:marRight w:val="0"/>
      <w:marTop w:val="0"/>
      <w:marBottom w:val="0"/>
      <w:divBdr>
        <w:top w:val="none" w:sz="0" w:space="0" w:color="auto"/>
        <w:left w:val="none" w:sz="0" w:space="0" w:color="auto"/>
        <w:bottom w:val="none" w:sz="0" w:space="0" w:color="auto"/>
        <w:right w:val="none" w:sz="0" w:space="0" w:color="auto"/>
      </w:divBdr>
    </w:div>
    <w:div w:id="1203902835">
      <w:bodyDiv w:val="1"/>
      <w:marLeft w:val="0"/>
      <w:marRight w:val="0"/>
      <w:marTop w:val="0"/>
      <w:marBottom w:val="0"/>
      <w:divBdr>
        <w:top w:val="none" w:sz="0" w:space="0" w:color="auto"/>
        <w:left w:val="none" w:sz="0" w:space="0" w:color="auto"/>
        <w:bottom w:val="none" w:sz="0" w:space="0" w:color="auto"/>
        <w:right w:val="none" w:sz="0" w:space="0" w:color="auto"/>
      </w:divBdr>
    </w:div>
    <w:div w:id="1451819938">
      <w:bodyDiv w:val="1"/>
      <w:marLeft w:val="0"/>
      <w:marRight w:val="0"/>
      <w:marTop w:val="0"/>
      <w:marBottom w:val="0"/>
      <w:divBdr>
        <w:top w:val="none" w:sz="0" w:space="0" w:color="auto"/>
        <w:left w:val="none" w:sz="0" w:space="0" w:color="auto"/>
        <w:bottom w:val="none" w:sz="0" w:space="0" w:color="auto"/>
        <w:right w:val="none" w:sz="0" w:space="0" w:color="auto"/>
      </w:divBdr>
    </w:div>
    <w:div w:id="149818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1258</Words>
  <Characters>7172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Обгрунтування технічних та якісних характеристик предмета закупівлі, розміру бюджетного призначення, очікуваної вартості предмета закупівлі</vt:lpstr>
    </vt:vector>
  </TitlesOfParts>
  <Company>Reanimator Extreme Edition</Company>
  <LinksUpToDate>false</LinksUpToDate>
  <CharactersWithSpaces>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Обгрунтування технічних та якісних характеристик предмета закупівлі, розміру бюджетного призначення, очікуваної вартості предмета закупівлі</dc:title>
  <dc:creator>Admin</dc:creator>
  <cp:lastModifiedBy>Admin</cp:lastModifiedBy>
  <cp:revision>3</cp:revision>
  <cp:lastPrinted>2021-11-29T12:01:00Z</cp:lastPrinted>
  <dcterms:created xsi:type="dcterms:W3CDTF">2026-05-26T07:12:00Z</dcterms:created>
  <dcterms:modified xsi:type="dcterms:W3CDTF">2026-05-26T07:14:00Z</dcterms:modified>
</cp:coreProperties>
</file>