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00" w:rsidRPr="0030497B" w:rsidRDefault="00281D00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81D00" w:rsidRDefault="00281D00" w:rsidP="002E1CA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7147D9" w:rsidRDefault="00281D00" w:rsidP="00603A93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</w:pPr>
      <w:r w:rsidRPr="000078EC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Предмет закупівлі: </w:t>
      </w:r>
      <w:r w:rsidR="004149BF" w:rsidRPr="004149BF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Послуги з організації гарячого харчування учнів </w:t>
      </w:r>
      <w:proofErr w:type="spellStart"/>
      <w:r w:rsidR="007147D9" w:rsidRPr="007147D9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>Якубівської</w:t>
      </w:r>
      <w:proofErr w:type="spellEnd"/>
      <w:r w:rsidR="007147D9" w:rsidRPr="007147D9"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  <w:t xml:space="preserve"> початкової школи</w:t>
      </w:r>
    </w:p>
    <w:p w:rsidR="00281D00" w:rsidRPr="00C7183A" w:rsidRDefault="00281D00" w:rsidP="00603A93">
      <w:pPr>
        <w:pStyle w:val="Style6"/>
        <w:widowControl/>
        <w:spacing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val="uk-UA" w:eastAsia="uk-UA"/>
        </w:rPr>
      </w:pPr>
      <w:r w:rsidRPr="00C72F31">
        <w:rPr>
          <w:rFonts w:ascii="Times New Roman" w:hAnsi="Times New Roman" w:cs="Times New Roman"/>
          <w:b/>
          <w:lang w:val="uk-UA"/>
        </w:rPr>
        <w:t xml:space="preserve">ДК 021:2015: </w:t>
      </w:r>
      <w:r w:rsidR="007147D9" w:rsidRPr="007147D9">
        <w:rPr>
          <w:rFonts w:ascii="Times New Roman" w:hAnsi="Times New Roman" w:cs="Times New Roman"/>
          <w:b/>
          <w:lang w:val="uk-UA"/>
        </w:rPr>
        <w:t xml:space="preserve">55520000-1 — </w:t>
      </w:r>
      <w:proofErr w:type="spellStart"/>
      <w:r w:rsidR="007147D9" w:rsidRPr="007147D9">
        <w:rPr>
          <w:rFonts w:ascii="Times New Roman" w:hAnsi="Times New Roman" w:cs="Times New Roman"/>
          <w:b/>
          <w:lang w:val="uk-UA"/>
        </w:rPr>
        <w:t>Кейтерингові</w:t>
      </w:r>
      <w:proofErr w:type="spellEnd"/>
      <w:r w:rsidR="007147D9" w:rsidRPr="007147D9">
        <w:rPr>
          <w:rFonts w:ascii="Times New Roman" w:hAnsi="Times New Roman" w:cs="Times New Roman"/>
          <w:b/>
          <w:lang w:val="uk-UA"/>
        </w:rPr>
        <w:t xml:space="preserve"> послуги</w:t>
      </w:r>
    </w:p>
    <w:p w:rsidR="00281D00" w:rsidRDefault="00281D00" w:rsidP="00214A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281D00" w:rsidRDefault="00281D00" w:rsidP="00CD34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 w:rsidR="0017376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7147D9" w:rsidRPr="007147D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(із змінами</w:t>
      </w:r>
      <w:r w:rsidRPr="000B594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  <w:t>).</w:t>
      </w:r>
    </w:p>
    <w:p w:rsidR="00281D00" w:rsidRDefault="00281D00" w:rsidP="00CD344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281D00" w:rsidRPr="00497598" w:rsidRDefault="00281D00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 xml:space="preserve">: </w:t>
      </w:r>
      <w:r w:rsidRPr="00096405">
        <w:rPr>
          <w:rFonts w:ascii="Times New Roman" w:hAnsi="Times New Roman"/>
          <w:sz w:val="24"/>
          <w:szCs w:val="24"/>
        </w:rPr>
        <w:t>забезпе</w:t>
      </w:r>
      <w:r>
        <w:rPr>
          <w:rFonts w:ascii="Times New Roman" w:hAnsi="Times New Roman"/>
          <w:sz w:val="24"/>
          <w:szCs w:val="24"/>
        </w:rPr>
        <w:t xml:space="preserve">чення гарячим харчуванням </w:t>
      </w:r>
      <w:r w:rsidR="004149BF" w:rsidRPr="004149BF">
        <w:rPr>
          <w:rFonts w:ascii="Times New Roman" w:hAnsi="Times New Roman"/>
          <w:sz w:val="24"/>
          <w:szCs w:val="24"/>
        </w:rPr>
        <w:t xml:space="preserve">учнів </w:t>
      </w:r>
      <w:proofErr w:type="spellStart"/>
      <w:r w:rsidR="007147D9" w:rsidRPr="007147D9">
        <w:rPr>
          <w:rFonts w:ascii="Times New Roman" w:hAnsi="Times New Roman"/>
          <w:sz w:val="24"/>
          <w:szCs w:val="24"/>
        </w:rPr>
        <w:t>Якубівської</w:t>
      </w:r>
      <w:proofErr w:type="spellEnd"/>
      <w:r w:rsidR="007147D9" w:rsidRPr="007147D9">
        <w:rPr>
          <w:rFonts w:ascii="Times New Roman" w:hAnsi="Times New Roman"/>
          <w:sz w:val="24"/>
          <w:szCs w:val="24"/>
        </w:rPr>
        <w:t xml:space="preserve"> початкової школи </w:t>
      </w:r>
      <w:proofErr w:type="spellStart"/>
      <w:r w:rsidR="00173761" w:rsidRPr="00173761">
        <w:rPr>
          <w:rFonts w:ascii="Times New Roman" w:hAnsi="Times New Roman"/>
          <w:sz w:val="24"/>
          <w:szCs w:val="24"/>
        </w:rPr>
        <w:t>Долинської</w:t>
      </w:r>
      <w:proofErr w:type="spellEnd"/>
      <w:r w:rsidR="00173761" w:rsidRPr="00173761">
        <w:rPr>
          <w:rFonts w:ascii="Times New Roman" w:hAnsi="Times New Roman"/>
          <w:sz w:val="24"/>
          <w:szCs w:val="24"/>
        </w:rPr>
        <w:t xml:space="preserve"> міської ради Івано-Франківської області</w:t>
      </w:r>
      <w:r w:rsidR="00173761"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у</w:t>
      </w:r>
      <w:r w:rsidR="00173761"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202</w:t>
      </w:r>
      <w:r w:rsidR="00173761">
        <w:rPr>
          <w:rFonts w:ascii="Times New Roman" w:hAnsi="Times New Roman"/>
          <w:sz w:val="24"/>
          <w:szCs w:val="24"/>
        </w:rPr>
        <w:t>5</w:t>
      </w:r>
      <w:r w:rsidRPr="00C23D9B">
        <w:rPr>
          <w:rFonts w:ascii="Times New Roman" w:hAnsi="Times New Roman"/>
          <w:sz w:val="24"/>
          <w:szCs w:val="24"/>
        </w:rPr>
        <w:t xml:space="preserve"> ро</w:t>
      </w:r>
      <w:r>
        <w:rPr>
          <w:rFonts w:ascii="Times New Roman" w:hAnsi="Times New Roman"/>
          <w:sz w:val="24"/>
          <w:szCs w:val="24"/>
        </w:rPr>
        <w:t>ці</w:t>
      </w:r>
    </w:p>
    <w:p w:rsidR="00281D00" w:rsidRPr="00497598" w:rsidRDefault="00281D00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1D00" w:rsidRPr="007147D9" w:rsidRDefault="00281D00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42D92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Ідентифікатор закупівлі: </w:t>
      </w:r>
      <w:r w:rsidR="007147D9" w:rsidRPr="007147D9"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>UA-2024-12-30-010061-a</w:t>
      </w:r>
    </w:p>
    <w:p w:rsidR="00EC06BC" w:rsidRPr="007147D9" w:rsidRDefault="00EC06BC" w:rsidP="00E25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281D00" w:rsidRDefault="00281D00" w:rsidP="002F295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7147D9" w:rsidRDefault="007147D9" w:rsidP="007147D9">
      <w:pPr>
        <w:pStyle w:val="Style6"/>
        <w:widowControl/>
        <w:spacing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pPr w:leftFromText="180" w:rightFromText="180" w:bottomFromText="160" w:vertAnchor="text" w:tblpXSpec="center" w:tblpY="1"/>
        <w:tblOverlap w:val="never"/>
        <w:tblW w:w="6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368"/>
      </w:tblGrid>
      <w:tr w:rsidR="007147D9" w:rsidTr="007147D9">
        <w:trPr>
          <w:trHeight w:val="316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ind w:right="-73"/>
              <w:contextualSpacing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Назва школи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160" w:line="256" w:lineRule="auto"/>
              <w:ind w:right="-73"/>
              <w:jc w:val="center"/>
              <w:rPr>
                <w:rFonts w:ascii="Times New Roman" w:eastAsia="Calibr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учні 1-4 класів</w:t>
            </w:r>
          </w:p>
        </w:tc>
      </w:tr>
      <w:tr w:rsidR="007147D9" w:rsidTr="007147D9">
        <w:trPr>
          <w:trHeight w:val="23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rPr>
                <w:rFonts w:ascii="Times New Roman" w:eastAsia="Calibr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147D9" w:rsidTr="007147D9">
        <w:trPr>
          <w:trHeight w:val="42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7D9" w:rsidRDefault="007147D9">
            <w:pPr>
              <w:spacing w:after="0" w:line="240" w:lineRule="auto"/>
              <w:ind w:right="-73"/>
              <w:contextualSpacing/>
              <w:jc w:val="both"/>
              <w:rPr>
                <w:rFonts w:ascii="Times New Roman" w:eastAsia="Calibr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>Якубівська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початкова школа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7D9" w:rsidRDefault="007147D9">
            <w:pPr>
              <w:spacing w:after="0" w:line="240" w:lineRule="auto"/>
              <w:ind w:right="-73"/>
              <w:contextualSpacing/>
              <w:jc w:val="center"/>
              <w:rPr>
                <w:rFonts w:ascii="Times New Roman" w:eastAsia="Calibri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40</w:t>
            </w:r>
          </w:p>
        </w:tc>
      </w:tr>
    </w:tbl>
    <w:p w:rsidR="007147D9" w:rsidRDefault="007147D9" w:rsidP="007147D9">
      <w:pPr>
        <w:spacing w:after="0" w:line="240" w:lineRule="auto"/>
        <w:ind w:right="-73"/>
        <w:contextualSpacing/>
        <w:jc w:val="both"/>
        <w:rPr>
          <w:rFonts w:ascii="Times New Roman" w:eastAsia="Calibri" w:hAnsi="Times New Roman"/>
          <w:u w:val="single"/>
        </w:rPr>
      </w:pP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Вимоги до якісних характеристик: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Харчування учнів повинно повністю відповідати фізіологічній потребі дитячого організму у поживних речовинах та енергії відповідно до віково-статевих особливостей, а також вимогам санітарного законодавства та нормам харчування, встановленим постановою Кабінету Міністрів України від 24 березня 2021 р. № 305 (зі змінами).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Учасник розраховує ціну послуги відповідно до примірного чотиритижневого сезонного меню для різних вікових груп, що також враховують особливі дієтичні потреби здобувачів освіти/дітей (у разі їх наявності), потребу у лікувальному харчуванні (у разі прийняття відповідного рішення засновником закладу), та сезонність (осінь,  зима, весна, літо).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учнів може змінюватися  відповідно до фактичного відвідування.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Учасник у пропозиції також враховує, що протягом року змінюється віковий та кількісний склад учнів, а також необхідність в організації дієтичного та, можливо, - лікувального харчування, тому можливі зміни в кількості дітей в кожній віковій групі та потребі у дієтичному та лікувальному харчуванні.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Організація харчування учнів загальноосвітніх закладів проводиться щоденно під час навчального періоду. Учасник має врахувати та суворо дотримуватися графіку харчування дітей визначеного керівником закладу.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Харчування учнів здійснюється Учасником відповідно до щоденних меню. Складання щоденних меню здійснюється на підставі примірного чотиритижневого сезонного меню, яке погоджується з територіальним органом </w:t>
      </w:r>
      <w:proofErr w:type="spellStart"/>
      <w:r>
        <w:rPr>
          <w:rFonts w:ascii="Times New Roman" w:hAnsi="Times New Roman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/>
          <w:sz w:val="24"/>
          <w:szCs w:val="24"/>
        </w:rPr>
        <w:t xml:space="preserve"> відповідно до чинного законодавства України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Продукти, які використовуються під час приготування їжі, повинні мати всі необхідні відповідно до законодавства документи, що підтверджують їх якість та безпечність, та відповідати гігієнічним вимогам до харчових продуктів.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Харчові продукти, повинні відповідати вимогам нормативно-технічної документації і супроводжуватися документами, що встановлюють їх якість.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допускається приймати харчові продукти без супроводжувальних документів, з минулим строком зберігання, з ознаками псування. У супроводжувальних документах про якість продуктів, які особливо швидко псуються, повинні бути вказані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дата  випуску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продукту, а також  і дата його кінцевого строку зберігання. Супроводжувальні документи (товарно-транспортна накладна, якісне посвідчення, сертифікат) необхідно зберігати до кінця реалізації продукту.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Готові страви повинні бути належної якості та відповідати встановленим Державним санітарним правилам і нормам.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учнів на харчування узгоджується замовником кожного дня.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Протягом надання послуг учасник повинен забезпечувати їдальню достатньою кількістю столового та кухонного посуду, кухонного </w:t>
      </w:r>
      <w:proofErr w:type="spellStart"/>
      <w:r>
        <w:rPr>
          <w:rFonts w:ascii="Times New Roman" w:hAnsi="Times New Roman"/>
          <w:sz w:val="24"/>
          <w:szCs w:val="24"/>
        </w:rPr>
        <w:t>інвентаря</w:t>
      </w:r>
      <w:proofErr w:type="spellEnd"/>
      <w:r>
        <w:rPr>
          <w:rFonts w:ascii="Times New Roman" w:hAnsi="Times New Roman"/>
          <w:sz w:val="24"/>
          <w:szCs w:val="24"/>
        </w:rPr>
        <w:t>, спеціального та санітарного одягу, миючими і дезінфікуючими засобами, здійснювати прання санітарного одягу, вживати заходи щодо забезпечення дотримання правил пожежної безпеки.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 повинно здійснюватися лише при наявності умов для дотримання правил особистої гігієни персоналом харчоблоку. </w:t>
      </w:r>
    </w:p>
    <w:p w:rsidR="007147D9" w:rsidRDefault="007147D9" w:rsidP="007147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 Учасника, який займається постачанням продуктів, приготуванням та роздачею їжі, повинен мати санітарний допуск до роботи.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вимогу замовника учасник повинен представляти документи про якість та безпечність на усі продукти харчування, які використовуються для надання послуг.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Учасник повинен надати замовнику послуги, якість яких відповідає наступним нормативним документам: 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Вимогам Постанови Кабінету Міністрів України від 24 березня 2021 р. №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Закону України «Про основні принципи та вимоги до безпечності та якості харчових продуктів» від 23.12.1997 № 771/97-ВР.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Наказу Міністерства охорони здоров’я України від 23.07.2002 № 280 «</w:t>
      </w:r>
      <w:r>
        <w:rPr>
          <w:rFonts w:ascii="Times New Roman" w:hAnsi="Times New Roman"/>
          <w:sz w:val="24"/>
          <w:szCs w:val="24"/>
          <w:highlight w:val="white"/>
        </w:rPr>
        <w:t>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хвороб»</w:t>
      </w:r>
      <w:r>
        <w:rPr>
          <w:rFonts w:ascii="Times New Roman" w:hAnsi="Times New Roman"/>
          <w:sz w:val="24"/>
          <w:szCs w:val="24"/>
        </w:rPr>
        <w:t>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Виконавець несе відповідальність за якість та безпеку готової продукції, яка видається до споживання згідно норм чинного законодавства України.</w:t>
      </w:r>
    </w:p>
    <w:p w:rsidR="007147D9" w:rsidRDefault="007147D9" w:rsidP="007147D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 час надання послуг з організації шкільного харчування учасник застосовує заходи із захисту довкілля.</w:t>
      </w:r>
    </w:p>
    <w:p w:rsidR="000B5949" w:rsidRDefault="000B5949" w:rsidP="000B5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949" w:rsidRDefault="000B5949" w:rsidP="000B59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1C0BCE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визначений відповідно до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>очікуваних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>бюджетних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>призначень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на 2025 рік за КЕКВ 2230 з урахуванням потреби</w:t>
      </w:r>
      <w:r w:rsidRPr="00F20DD2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замовника у відповідних послугах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B5949" w:rsidRPr="00AA6AFA" w:rsidRDefault="000B5949" w:rsidP="000B59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</w:pPr>
    </w:p>
    <w:p w:rsidR="000B5949" w:rsidRDefault="000B5949" w:rsidP="000B5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BB5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>:</w:t>
      </w:r>
    </w:p>
    <w:p w:rsidR="000B5949" w:rsidRDefault="000B5949" w:rsidP="000B59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на підставі наказу Мінекономіки від 18.02.2020 № 275 "Про затвердження примірної методики визначення очікуваної вартості </w:t>
      </w:r>
      <w:r w:rsidRPr="00F11B8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редмета закупівлі", обрано метод розрахунку очікуваної вартості товару/послуг, щодо яких проводиться державне регулювання цін і тарифів.</w:t>
      </w:r>
    </w:p>
    <w:p w:rsidR="000B5949" w:rsidRDefault="000B5949" w:rsidP="000B5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актом.</w:t>
      </w:r>
    </w:p>
    <w:p w:rsidR="000B5949" w:rsidRDefault="000B5949" w:rsidP="000B59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3FDE">
        <w:rPr>
          <w:rFonts w:ascii="Times New Roman" w:hAnsi="Times New Roman"/>
          <w:sz w:val="24"/>
          <w:szCs w:val="24"/>
        </w:rPr>
        <w:t xml:space="preserve">Очікувана вартість предмету закупівлі розрахована виходячи із </w:t>
      </w:r>
      <w:r>
        <w:rPr>
          <w:rFonts w:ascii="Times New Roman" w:hAnsi="Times New Roman"/>
          <w:sz w:val="24"/>
          <w:szCs w:val="24"/>
        </w:rPr>
        <w:t>орієнтов</w:t>
      </w:r>
      <w:r w:rsidRPr="00A43FDE">
        <w:rPr>
          <w:rFonts w:ascii="Times New Roman" w:hAnsi="Times New Roman"/>
          <w:sz w:val="24"/>
          <w:szCs w:val="24"/>
        </w:rPr>
        <w:t>ної кількості</w:t>
      </w:r>
      <w:r>
        <w:rPr>
          <w:rFonts w:ascii="Times New Roman" w:hAnsi="Times New Roman"/>
          <w:sz w:val="24"/>
          <w:szCs w:val="24"/>
        </w:rPr>
        <w:t xml:space="preserve"> учнів</w:t>
      </w:r>
      <w:r w:rsidRPr="005C73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граничної </w:t>
      </w:r>
      <w:r w:rsidRPr="005C7371">
        <w:rPr>
          <w:rFonts w:ascii="Times New Roman" w:hAnsi="Times New Roman"/>
          <w:sz w:val="24"/>
          <w:szCs w:val="24"/>
        </w:rPr>
        <w:t xml:space="preserve">кількості днів та вартості харчування, встановленої рішенням сесії </w:t>
      </w:r>
      <w:proofErr w:type="spellStart"/>
      <w:r w:rsidRPr="00CE5D6E">
        <w:rPr>
          <w:rFonts w:ascii="Times New Roman" w:hAnsi="Times New Roman"/>
          <w:sz w:val="24"/>
          <w:szCs w:val="24"/>
        </w:rPr>
        <w:t>Долинської</w:t>
      </w:r>
      <w:proofErr w:type="spellEnd"/>
      <w:r w:rsidRPr="00CE5D6E">
        <w:rPr>
          <w:rFonts w:ascii="Times New Roman" w:hAnsi="Times New Roman"/>
          <w:sz w:val="24"/>
          <w:szCs w:val="24"/>
        </w:rPr>
        <w:t xml:space="preserve"> міської ради від 1</w:t>
      </w:r>
      <w:r w:rsidRPr="009D7A9A">
        <w:rPr>
          <w:rFonts w:ascii="Times New Roman" w:hAnsi="Times New Roman"/>
          <w:sz w:val="24"/>
          <w:szCs w:val="24"/>
        </w:rPr>
        <w:t>3</w:t>
      </w:r>
      <w:r w:rsidRPr="00CE5D6E">
        <w:rPr>
          <w:rFonts w:ascii="Times New Roman" w:hAnsi="Times New Roman"/>
          <w:sz w:val="24"/>
          <w:szCs w:val="24"/>
        </w:rPr>
        <w:t>.12.202</w:t>
      </w:r>
      <w:r w:rsidRPr="009D7A9A">
        <w:rPr>
          <w:rFonts w:ascii="Times New Roman" w:hAnsi="Times New Roman"/>
          <w:sz w:val="24"/>
          <w:szCs w:val="24"/>
        </w:rPr>
        <w:t>4</w:t>
      </w:r>
      <w:r w:rsidRPr="00CE5D6E">
        <w:rPr>
          <w:rFonts w:ascii="Times New Roman" w:hAnsi="Times New Roman"/>
          <w:sz w:val="24"/>
          <w:szCs w:val="24"/>
        </w:rPr>
        <w:t xml:space="preserve"> № 2</w:t>
      </w:r>
      <w:r w:rsidRPr="009D7A9A">
        <w:rPr>
          <w:rFonts w:ascii="Times New Roman" w:hAnsi="Times New Roman"/>
          <w:sz w:val="24"/>
          <w:szCs w:val="24"/>
        </w:rPr>
        <w:t>993</w:t>
      </w:r>
      <w:r w:rsidRPr="00CE5D6E">
        <w:rPr>
          <w:rFonts w:ascii="Times New Roman" w:hAnsi="Times New Roman"/>
          <w:sz w:val="24"/>
          <w:szCs w:val="24"/>
        </w:rPr>
        <w:t>-</w:t>
      </w:r>
      <w:r w:rsidRPr="009D7A9A">
        <w:rPr>
          <w:rFonts w:ascii="Times New Roman" w:hAnsi="Times New Roman"/>
          <w:sz w:val="24"/>
          <w:szCs w:val="24"/>
        </w:rPr>
        <w:t>50</w:t>
      </w:r>
      <w:r w:rsidRPr="00CE5D6E">
        <w:rPr>
          <w:rFonts w:ascii="Times New Roman" w:hAnsi="Times New Roman"/>
          <w:sz w:val="24"/>
          <w:szCs w:val="24"/>
        </w:rPr>
        <w:t>/</w:t>
      </w:r>
      <w:r w:rsidRPr="009D7A9A">
        <w:rPr>
          <w:rFonts w:ascii="Times New Roman" w:hAnsi="Times New Roman"/>
          <w:sz w:val="24"/>
          <w:szCs w:val="24"/>
        </w:rPr>
        <w:t xml:space="preserve">2024 «Про встановлення вартості безоплатного гарячого харчування учнів, вихованців у закладах освіти </w:t>
      </w:r>
      <w:proofErr w:type="spellStart"/>
      <w:r w:rsidRPr="009D7A9A">
        <w:rPr>
          <w:rFonts w:ascii="Times New Roman" w:hAnsi="Times New Roman"/>
          <w:sz w:val="24"/>
          <w:szCs w:val="24"/>
        </w:rPr>
        <w:t>Долинської</w:t>
      </w:r>
      <w:proofErr w:type="spellEnd"/>
      <w:r w:rsidRPr="009D7A9A">
        <w:rPr>
          <w:rFonts w:ascii="Times New Roman" w:hAnsi="Times New Roman"/>
          <w:sz w:val="24"/>
          <w:szCs w:val="24"/>
        </w:rPr>
        <w:t xml:space="preserve"> міської ради та встановлення батьківської плати за гаряче харчування у 2025 році».</w:t>
      </w:r>
    </w:p>
    <w:p w:rsidR="00281D00" w:rsidRDefault="00281D00" w:rsidP="005C7371">
      <w:pPr>
        <w:pStyle w:val="a3"/>
        <w:shd w:val="clear" w:color="auto" w:fill="FFFFFF"/>
        <w:jc w:val="both"/>
      </w:pPr>
      <w:r w:rsidRPr="005C7371">
        <w:t xml:space="preserve">Очікувана вартість закупівлі </w:t>
      </w:r>
      <w:r w:rsidR="007147D9" w:rsidRPr="007147D9">
        <w:t>350 000,00</w:t>
      </w:r>
      <w:r w:rsidR="007147D9">
        <w:rPr>
          <w:lang w:val="ru-RU"/>
        </w:rPr>
        <w:t xml:space="preserve"> </w:t>
      </w:r>
      <w:r w:rsidRPr="005C7371">
        <w:t xml:space="preserve">грн. </w:t>
      </w:r>
      <w:proofErr w:type="spellStart"/>
      <w:r>
        <w:rPr>
          <w:lang w:val="ru-RU"/>
        </w:rPr>
        <w:t>бе</w:t>
      </w:r>
      <w:proofErr w:type="spellEnd"/>
      <w:r w:rsidRPr="005C7371">
        <w:t>з ПДВ.</w:t>
      </w:r>
    </w:p>
    <w:sectPr w:rsidR="00281D00" w:rsidSect="00AA6AF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0B5F"/>
    <w:rsid w:val="000078EC"/>
    <w:rsid w:val="00014FC7"/>
    <w:rsid w:val="000369FF"/>
    <w:rsid w:val="00065E3F"/>
    <w:rsid w:val="0008635C"/>
    <w:rsid w:val="00087C67"/>
    <w:rsid w:val="00087C6A"/>
    <w:rsid w:val="00096405"/>
    <w:rsid w:val="000B1ADE"/>
    <w:rsid w:val="000B5949"/>
    <w:rsid w:val="000C7C3F"/>
    <w:rsid w:val="000D0ABB"/>
    <w:rsid w:val="000D112D"/>
    <w:rsid w:val="000E53EC"/>
    <w:rsid w:val="00150DDC"/>
    <w:rsid w:val="00173761"/>
    <w:rsid w:val="001A0AFB"/>
    <w:rsid w:val="001A2D16"/>
    <w:rsid w:val="001A51B2"/>
    <w:rsid w:val="001C0BCE"/>
    <w:rsid w:val="001D6601"/>
    <w:rsid w:val="001E234B"/>
    <w:rsid w:val="001E73E4"/>
    <w:rsid w:val="00214A18"/>
    <w:rsid w:val="002236E5"/>
    <w:rsid w:val="00232258"/>
    <w:rsid w:val="00270094"/>
    <w:rsid w:val="00281D00"/>
    <w:rsid w:val="002C40EF"/>
    <w:rsid w:val="002E1CAA"/>
    <w:rsid w:val="002F2950"/>
    <w:rsid w:val="0030497B"/>
    <w:rsid w:val="003156F4"/>
    <w:rsid w:val="00342626"/>
    <w:rsid w:val="0035056B"/>
    <w:rsid w:val="00352CBC"/>
    <w:rsid w:val="00356F5A"/>
    <w:rsid w:val="00374509"/>
    <w:rsid w:val="00383F0E"/>
    <w:rsid w:val="003A6C00"/>
    <w:rsid w:val="003C2BF9"/>
    <w:rsid w:val="003C60FB"/>
    <w:rsid w:val="003E1346"/>
    <w:rsid w:val="004149BF"/>
    <w:rsid w:val="00454BB5"/>
    <w:rsid w:val="0045624A"/>
    <w:rsid w:val="0047244B"/>
    <w:rsid w:val="00493271"/>
    <w:rsid w:val="00497598"/>
    <w:rsid w:val="004C13E3"/>
    <w:rsid w:val="004D4914"/>
    <w:rsid w:val="004F47B0"/>
    <w:rsid w:val="005502F1"/>
    <w:rsid w:val="00552485"/>
    <w:rsid w:val="005C7371"/>
    <w:rsid w:val="005D495D"/>
    <w:rsid w:val="005F6DBA"/>
    <w:rsid w:val="00603A93"/>
    <w:rsid w:val="00662C32"/>
    <w:rsid w:val="00670B95"/>
    <w:rsid w:val="00693C28"/>
    <w:rsid w:val="0069653E"/>
    <w:rsid w:val="006D6EE2"/>
    <w:rsid w:val="006E33E9"/>
    <w:rsid w:val="00702DD8"/>
    <w:rsid w:val="007147D9"/>
    <w:rsid w:val="00721013"/>
    <w:rsid w:val="00733A3F"/>
    <w:rsid w:val="007636BE"/>
    <w:rsid w:val="00780B70"/>
    <w:rsid w:val="007A57A0"/>
    <w:rsid w:val="007C46D7"/>
    <w:rsid w:val="007D0B4C"/>
    <w:rsid w:val="007D491E"/>
    <w:rsid w:val="007E1F42"/>
    <w:rsid w:val="007E532C"/>
    <w:rsid w:val="007F19C7"/>
    <w:rsid w:val="00815864"/>
    <w:rsid w:val="008328CA"/>
    <w:rsid w:val="00897FD7"/>
    <w:rsid w:val="008C38A4"/>
    <w:rsid w:val="008F54FF"/>
    <w:rsid w:val="00924C11"/>
    <w:rsid w:val="00936BC0"/>
    <w:rsid w:val="0097668A"/>
    <w:rsid w:val="0099537F"/>
    <w:rsid w:val="009B123F"/>
    <w:rsid w:val="009B37AB"/>
    <w:rsid w:val="009B459A"/>
    <w:rsid w:val="009B4D7B"/>
    <w:rsid w:val="009C06FB"/>
    <w:rsid w:val="009D7A9A"/>
    <w:rsid w:val="009E47C3"/>
    <w:rsid w:val="00A00297"/>
    <w:rsid w:val="00A22D0C"/>
    <w:rsid w:val="00A43FDE"/>
    <w:rsid w:val="00A74774"/>
    <w:rsid w:val="00AA3F58"/>
    <w:rsid w:val="00AA6AFA"/>
    <w:rsid w:val="00AF4A1F"/>
    <w:rsid w:val="00AF6283"/>
    <w:rsid w:val="00B26F01"/>
    <w:rsid w:val="00B666AC"/>
    <w:rsid w:val="00BB1497"/>
    <w:rsid w:val="00BC4509"/>
    <w:rsid w:val="00BC71B5"/>
    <w:rsid w:val="00BD65BC"/>
    <w:rsid w:val="00BD776D"/>
    <w:rsid w:val="00BE69E4"/>
    <w:rsid w:val="00C23D9B"/>
    <w:rsid w:val="00C64EA4"/>
    <w:rsid w:val="00C674E2"/>
    <w:rsid w:val="00C7183A"/>
    <w:rsid w:val="00C72F31"/>
    <w:rsid w:val="00CD344E"/>
    <w:rsid w:val="00CE5D6E"/>
    <w:rsid w:val="00D06F60"/>
    <w:rsid w:val="00D52EDD"/>
    <w:rsid w:val="00D731E2"/>
    <w:rsid w:val="00D8671F"/>
    <w:rsid w:val="00DB6A74"/>
    <w:rsid w:val="00DE6D90"/>
    <w:rsid w:val="00E250C3"/>
    <w:rsid w:val="00E35377"/>
    <w:rsid w:val="00E44D82"/>
    <w:rsid w:val="00E73401"/>
    <w:rsid w:val="00E92300"/>
    <w:rsid w:val="00EC06BC"/>
    <w:rsid w:val="00ED1D41"/>
    <w:rsid w:val="00ED367E"/>
    <w:rsid w:val="00EF6A92"/>
    <w:rsid w:val="00F11B85"/>
    <w:rsid w:val="00F15D12"/>
    <w:rsid w:val="00F20DD2"/>
    <w:rsid w:val="00F247B9"/>
    <w:rsid w:val="00F41027"/>
    <w:rsid w:val="00F42D92"/>
    <w:rsid w:val="00F50608"/>
    <w:rsid w:val="00F50EF1"/>
    <w:rsid w:val="00F52C80"/>
    <w:rsid w:val="00FA1641"/>
    <w:rsid w:val="00FA31D1"/>
    <w:rsid w:val="00FA57BE"/>
    <w:rsid w:val="00FB020F"/>
    <w:rsid w:val="00FD1083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rPr>
      <w:lang w:val="uk-UA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  <w:style w:type="paragraph" w:customStyle="1" w:styleId="Style6">
    <w:name w:val="Style6"/>
    <w:basedOn w:val="a"/>
    <w:rsid w:val="00096405"/>
    <w:pPr>
      <w:widowControl w:val="0"/>
      <w:suppressAutoHyphens/>
      <w:autoSpaceDE w:val="0"/>
      <w:spacing w:after="0" w:line="310" w:lineRule="exact"/>
      <w:jc w:val="center"/>
    </w:pPr>
    <w:rPr>
      <w:rFonts w:ascii="Franklin Gothic Medium" w:hAnsi="Franklin Gothic Medium" w:cs="Franklin Gothic Medium"/>
      <w:sz w:val="24"/>
      <w:szCs w:val="24"/>
      <w:lang w:val="ru-RU" w:eastAsia="zh-CN"/>
    </w:rPr>
  </w:style>
  <w:style w:type="character" w:styleId="a5">
    <w:name w:val="Strong"/>
    <w:basedOn w:val="a0"/>
    <w:uiPriority w:val="99"/>
    <w:qFormat/>
    <w:rsid w:val="003C2B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rPr>
      <w:lang w:val="uk-UA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  <w:style w:type="paragraph" w:customStyle="1" w:styleId="Style6">
    <w:name w:val="Style6"/>
    <w:basedOn w:val="a"/>
    <w:rsid w:val="00096405"/>
    <w:pPr>
      <w:widowControl w:val="0"/>
      <w:suppressAutoHyphens/>
      <w:autoSpaceDE w:val="0"/>
      <w:spacing w:after="0" w:line="310" w:lineRule="exact"/>
      <w:jc w:val="center"/>
    </w:pPr>
    <w:rPr>
      <w:rFonts w:ascii="Franklin Gothic Medium" w:hAnsi="Franklin Gothic Medium" w:cs="Franklin Gothic Medium"/>
      <w:sz w:val="24"/>
      <w:szCs w:val="24"/>
      <w:lang w:val="ru-RU" w:eastAsia="zh-CN"/>
    </w:rPr>
  </w:style>
  <w:style w:type="character" w:styleId="a5">
    <w:name w:val="Strong"/>
    <w:basedOn w:val="a0"/>
    <w:uiPriority w:val="99"/>
    <w:qFormat/>
    <w:rsid w:val="003C2B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 технічних та якісних характеристик предмета закупівлі, розміру бюджетного призначення, очікуваної вартості предмета закупівлі </vt:lpstr>
    </vt:vector>
  </TitlesOfParts>
  <Company>Reanimator Extreme Edition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Admin</dc:creator>
  <cp:lastModifiedBy>Admin</cp:lastModifiedBy>
  <cp:revision>3</cp:revision>
  <cp:lastPrinted>2021-11-29T13:01:00Z</cp:lastPrinted>
  <dcterms:created xsi:type="dcterms:W3CDTF">2024-12-31T06:47:00Z</dcterms:created>
  <dcterms:modified xsi:type="dcterms:W3CDTF">2024-12-31T06:52:00Z</dcterms:modified>
</cp:coreProperties>
</file>