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D00" w:rsidRPr="0030497B" w:rsidRDefault="00281D00" w:rsidP="002E1CAA">
      <w:pPr>
        <w:shd w:val="clear" w:color="auto" w:fill="FFFFFF"/>
        <w:spacing w:after="0" w:line="240" w:lineRule="auto"/>
        <w:jc w:val="center"/>
        <w:rPr>
          <w:rFonts w:ascii="Times New Roman" w:hAnsi="Times New Roman"/>
          <w:b/>
          <w:bCs/>
          <w:sz w:val="28"/>
          <w:szCs w:val="28"/>
          <w:bdr w:val="none" w:sz="0" w:space="0" w:color="auto" w:frame="1"/>
          <w:lang w:eastAsia="uk-UA"/>
        </w:rPr>
      </w:pPr>
      <w:bookmarkStart w:id="0" w:name="_GoBack"/>
      <w:bookmarkEnd w:id="0"/>
      <w:r w:rsidRPr="0030497B">
        <w:rPr>
          <w:rFonts w:ascii="Times New Roman" w:hAnsi="Times New Roman"/>
          <w:b/>
          <w:bCs/>
          <w:sz w:val="28"/>
          <w:szCs w:val="28"/>
          <w:bdr w:val="none" w:sz="0" w:space="0" w:color="auto" w:frame="1"/>
          <w:lang w:eastAsia="uk-UA"/>
        </w:rPr>
        <w:t xml:space="preserve">Обгрунтування технічних та якісних характеристик предмета закупівлі, розміру бюджетного призначення, очікуваної вартості предмета закупівлі </w:t>
      </w:r>
    </w:p>
    <w:p w:rsidR="00281D00" w:rsidRDefault="00281D00" w:rsidP="002E1CAA">
      <w:pPr>
        <w:shd w:val="clear" w:color="auto" w:fill="FFFFFF"/>
        <w:spacing w:after="0" w:line="240" w:lineRule="auto"/>
        <w:jc w:val="center"/>
        <w:rPr>
          <w:rFonts w:ascii="Times New Roman" w:hAnsi="Times New Roman"/>
          <w:sz w:val="21"/>
          <w:szCs w:val="21"/>
          <w:lang w:eastAsia="uk-UA"/>
        </w:rPr>
      </w:pPr>
    </w:p>
    <w:p w:rsidR="000A7837" w:rsidRPr="001F3204" w:rsidRDefault="00281D00" w:rsidP="00603A93">
      <w:pPr>
        <w:pStyle w:val="Style6"/>
        <w:widowControl/>
        <w:spacing w:line="240" w:lineRule="auto"/>
        <w:rPr>
          <w:rFonts w:ascii="Times New Roman" w:hAnsi="Times New Roman" w:cs="Times New Roman"/>
          <w:b/>
          <w:bCs/>
          <w:bdr w:val="none" w:sz="0" w:space="0" w:color="auto" w:frame="1"/>
          <w:lang w:val="uk-UA" w:eastAsia="uk-UA"/>
        </w:rPr>
      </w:pPr>
      <w:r w:rsidRPr="000078EC">
        <w:rPr>
          <w:rFonts w:ascii="Times New Roman" w:hAnsi="Times New Roman" w:cs="Times New Roman"/>
          <w:b/>
          <w:bCs/>
          <w:bdr w:val="none" w:sz="0" w:space="0" w:color="auto" w:frame="1"/>
          <w:lang w:val="uk-UA" w:eastAsia="uk-UA"/>
        </w:rPr>
        <w:t xml:space="preserve">Предмет закупівлі: </w:t>
      </w:r>
      <w:r w:rsidR="000A7837" w:rsidRPr="000A7837">
        <w:rPr>
          <w:rFonts w:ascii="Times New Roman" w:hAnsi="Times New Roman" w:cs="Times New Roman"/>
          <w:b/>
          <w:bCs/>
          <w:bdr w:val="none" w:sz="0" w:space="0" w:color="auto" w:frame="1"/>
          <w:lang w:val="uk-UA" w:eastAsia="uk-UA"/>
        </w:rPr>
        <w:t xml:space="preserve">Послуги з організації гарячого харчування учнів та вихованців </w:t>
      </w:r>
      <w:r w:rsidR="001F3204" w:rsidRPr="001F3204">
        <w:rPr>
          <w:rFonts w:ascii="Times New Roman" w:hAnsi="Times New Roman" w:cs="Times New Roman"/>
          <w:b/>
          <w:bCs/>
          <w:bdr w:val="none" w:sz="0" w:space="0" w:color="auto" w:frame="1"/>
          <w:lang w:val="uk-UA" w:eastAsia="uk-UA"/>
        </w:rPr>
        <w:t>Слобододолинської початкової школи</w:t>
      </w:r>
    </w:p>
    <w:p w:rsidR="00281D00" w:rsidRPr="00C7183A" w:rsidRDefault="00281D00" w:rsidP="00603A93">
      <w:pPr>
        <w:pStyle w:val="Style6"/>
        <w:widowControl/>
        <w:spacing w:line="240" w:lineRule="auto"/>
        <w:rPr>
          <w:rFonts w:ascii="Times New Roman" w:hAnsi="Times New Roman" w:cs="Times New Roman"/>
          <w:b/>
          <w:bCs/>
          <w:bdr w:val="none" w:sz="0" w:space="0" w:color="auto" w:frame="1"/>
          <w:lang w:val="uk-UA" w:eastAsia="uk-UA"/>
        </w:rPr>
      </w:pPr>
      <w:r w:rsidRPr="00C72F31">
        <w:rPr>
          <w:rFonts w:ascii="Times New Roman" w:hAnsi="Times New Roman" w:cs="Times New Roman"/>
          <w:b/>
          <w:lang w:val="uk-UA"/>
        </w:rPr>
        <w:t xml:space="preserve">ДК 021:2015: </w:t>
      </w:r>
      <w:r w:rsidRPr="00AA6AFA">
        <w:rPr>
          <w:rFonts w:ascii="Times New Roman" w:hAnsi="Times New Roman" w:cs="Times New Roman"/>
          <w:b/>
          <w:lang w:val="uk-UA"/>
        </w:rPr>
        <w:t>55510000-8: Послуги їдалень</w:t>
      </w:r>
    </w:p>
    <w:p w:rsidR="00281D00" w:rsidRDefault="00281D00" w:rsidP="00214A18">
      <w:pPr>
        <w:shd w:val="clear" w:color="auto" w:fill="FFFFFF"/>
        <w:spacing w:after="0" w:line="240" w:lineRule="auto"/>
        <w:jc w:val="center"/>
        <w:rPr>
          <w:rFonts w:ascii="Times New Roman" w:hAnsi="Times New Roman"/>
          <w:sz w:val="21"/>
          <w:szCs w:val="21"/>
          <w:lang w:eastAsia="uk-UA"/>
        </w:rPr>
      </w:pPr>
    </w:p>
    <w:p w:rsidR="00281D00" w:rsidRDefault="00281D00" w:rsidP="00CD344E">
      <w:pPr>
        <w:shd w:val="clear" w:color="auto" w:fill="FFFFFF"/>
        <w:spacing w:after="0" w:line="240" w:lineRule="auto"/>
        <w:jc w:val="both"/>
        <w:rPr>
          <w:rFonts w:ascii="Times New Roman" w:hAnsi="Times New Roman"/>
          <w:bCs/>
          <w:sz w:val="24"/>
          <w:szCs w:val="24"/>
          <w:bdr w:val="none" w:sz="0" w:space="0" w:color="auto" w:frame="1"/>
          <w:lang w:eastAsia="uk-UA"/>
        </w:rPr>
      </w:pPr>
      <w:r w:rsidRPr="00A43FDE">
        <w:rPr>
          <w:rFonts w:ascii="Times New Roman" w:hAnsi="Times New Roman"/>
          <w:b/>
          <w:bCs/>
          <w:sz w:val="24"/>
          <w:szCs w:val="24"/>
          <w:bdr w:val="none" w:sz="0" w:space="0" w:color="auto" w:frame="1"/>
          <w:lang w:eastAsia="uk-UA"/>
        </w:rPr>
        <w:t>Вид процедур</w:t>
      </w:r>
      <w:r>
        <w:rPr>
          <w:rFonts w:ascii="Times New Roman" w:hAnsi="Times New Roman"/>
          <w:b/>
          <w:bCs/>
          <w:sz w:val="24"/>
          <w:szCs w:val="24"/>
          <w:bdr w:val="none" w:sz="0" w:space="0" w:color="auto" w:frame="1"/>
          <w:lang w:eastAsia="uk-UA"/>
        </w:rPr>
        <w:t>и</w:t>
      </w:r>
      <w:r w:rsidRPr="00A43FDE">
        <w:rPr>
          <w:rFonts w:ascii="Times New Roman" w:hAnsi="Times New Roman"/>
          <w:b/>
          <w:bCs/>
          <w:sz w:val="24"/>
          <w:szCs w:val="24"/>
          <w:bdr w:val="none" w:sz="0" w:space="0" w:color="auto" w:frame="1"/>
          <w:lang w:eastAsia="uk-UA"/>
        </w:rPr>
        <w:t xml:space="preserve"> закупівлі:</w:t>
      </w:r>
      <w:r w:rsidR="00173761">
        <w:rPr>
          <w:rFonts w:ascii="Times New Roman" w:hAnsi="Times New Roman"/>
          <w:b/>
          <w:bCs/>
          <w:sz w:val="24"/>
          <w:szCs w:val="24"/>
          <w:bdr w:val="none" w:sz="0" w:space="0" w:color="auto" w:frame="1"/>
          <w:lang w:eastAsia="uk-UA"/>
        </w:rPr>
        <w:t xml:space="preserve"> </w:t>
      </w:r>
      <w:r>
        <w:rPr>
          <w:rFonts w:ascii="Times New Roman" w:hAnsi="Times New Roman"/>
          <w:bCs/>
          <w:sz w:val="24"/>
          <w:szCs w:val="24"/>
          <w:bdr w:val="none" w:sz="0" w:space="0" w:color="auto" w:frame="1"/>
          <w:lang w:eastAsia="uk-UA"/>
        </w:rPr>
        <w:t xml:space="preserve">відкриті торгиз врахуванням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(із </w:t>
      </w:r>
      <w:r w:rsidRPr="00376170">
        <w:rPr>
          <w:rFonts w:ascii="Times New Roman" w:hAnsi="Times New Roman"/>
          <w:bCs/>
          <w:sz w:val="24"/>
          <w:szCs w:val="24"/>
          <w:bdr w:val="none" w:sz="0" w:space="0" w:color="auto" w:frame="1"/>
          <w:lang w:eastAsia="uk-UA"/>
        </w:rPr>
        <w:t>змінами).</w:t>
      </w:r>
    </w:p>
    <w:p w:rsidR="00281D00" w:rsidRDefault="00281D00" w:rsidP="00CD344E">
      <w:pPr>
        <w:shd w:val="clear" w:color="auto" w:fill="FFFFFF"/>
        <w:spacing w:after="0" w:line="240" w:lineRule="auto"/>
        <w:jc w:val="both"/>
        <w:rPr>
          <w:rFonts w:ascii="Times New Roman" w:hAnsi="Times New Roman"/>
          <w:bCs/>
          <w:sz w:val="24"/>
          <w:szCs w:val="24"/>
          <w:bdr w:val="none" w:sz="0" w:space="0" w:color="auto" w:frame="1"/>
          <w:lang w:eastAsia="uk-UA"/>
        </w:rPr>
      </w:pPr>
    </w:p>
    <w:p w:rsidR="00281D00" w:rsidRPr="00497598" w:rsidRDefault="00281D00" w:rsidP="00E250C3">
      <w:pPr>
        <w:shd w:val="clear" w:color="auto" w:fill="FFFFFF"/>
        <w:spacing w:after="0" w:line="240" w:lineRule="auto"/>
        <w:jc w:val="both"/>
        <w:rPr>
          <w:rFonts w:ascii="Times New Roman" w:hAnsi="Times New Roman"/>
          <w:sz w:val="24"/>
          <w:szCs w:val="24"/>
        </w:rPr>
      </w:pPr>
      <w:r w:rsidRPr="00C23D9B">
        <w:rPr>
          <w:rFonts w:ascii="Times New Roman" w:hAnsi="Times New Roman"/>
          <w:b/>
          <w:sz w:val="24"/>
          <w:szCs w:val="24"/>
        </w:rPr>
        <w:t>Мета проведення закупівлі</w:t>
      </w:r>
      <w:r w:rsidRPr="00C23D9B">
        <w:rPr>
          <w:rFonts w:ascii="Times New Roman" w:hAnsi="Times New Roman"/>
          <w:sz w:val="24"/>
          <w:szCs w:val="24"/>
        </w:rPr>
        <w:t xml:space="preserve">: </w:t>
      </w:r>
      <w:r w:rsidRPr="00096405">
        <w:rPr>
          <w:rFonts w:ascii="Times New Roman" w:hAnsi="Times New Roman"/>
          <w:sz w:val="24"/>
          <w:szCs w:val="24"/>
        </w:rPr>
        <w:t>забезпе</w:t>
      </w:r>
      <w:r>
        <w:rPr>
          <w:rFonts w:ascii="Times New Roman" w:hAnsi="Times New Roman"/>
          <w:sz w:val="24"/>
          <w:szCs w:val="24"/>
        </w:rPr>
        <w:t xml:space="preserve">чення гарячим харчуванням </w:t>
      </w:r>
      <w:r w:rsidR="000A7837" w:rsidRPr="000A7837">
        <w:rPr>
          <w:rFonts w:ascii="Times New Roman" w:hAnsi="Times New Roman"/>
          <w:sz w:val="24"/>
          <w:szCs w:val="24"/>
        </w:rPr>
        <w:t xml:space="preserve">учнів та вихованців </w:t>
      </w:r>
      <w:r w:rsidR="001F3204" w:rsidRPr="001F3204">
        <w:rPr>
          <w:rFonts w:ascii="Times New Roman" w:hAnsi="Times New Roman"/>
          <w:sz w:val="24"/>
          <w:szCs w:val="24"/>
        </w:rPr>
        <w:t>Слобододолинської початкової школи</w:t>
      </w:r>
      <w:r w:rsidR="001F3204">
        <w:rPr>
          <w:rFonts w:ascii="Times New Roman" w:hAnsi="Times New Roman"/>
          <w:sz w:val="24"/>
          <w:szCs w:val="24"/>
        </w:rPr>
        <w:t xml:space="preserve"> </w:t>
      </w:r>
      <w:r w:rsidR="00173761" w:rsidRPr="00173761">
        <w:rPr>
          <w:rFonts w:ascii="Times New Roman" w:hAnsi="Times New Roman"/>
          <w:sz w:val="24"/>
          <w:szCs w:val="24"/>
        </w:rPr>
        <w:t>Долинської міської ради Івано-Франківської області</w:t>
      </w:r>
      <w:r w:rsidR="00173761">
        <w:rPr>
          <w:rFonts w:ascii="Times New Roman" w:hAnsi="Times New Roman"/>
          <w:sz w:val="24"/>
          <w:szCs w:val="24"/>
        </w:rPr>
        <w:t xml:space="preserve"> </w:t>
      </w:r>
      <w:r w:rsidRPr="00C23D9B">
        <w:rPr>
          <w:rFonts w:ascii="Times New Roman" w:hAnsi="Times New Roman"/>
          <w:sz w:val="24"/>
          <w:szCs w:val="24"/>
        </w:rPr>
        <w:t>у</w:t>
      </w:r>
      <w:r w:rsidR="00173761">
        <w:rPr>
          <w:rFonts w:ascii="Times New Roman" w:hAnsi="Times New Roman"/>
          <w:sz w:val="24"/>
          <w:szCs w:val="24"/>
        </w:rPr>
        <w:t xml:space="preserve"> </w:t>
      </w:r>
      <w:r w:rsidRPr="00C23D9B">
        <w:rPr>
          <w:rFonts w:ascii="Times New Roman" w:hAnsi="Times New Roman"/>
          <w:sz w:val="24"/>
          <w:szCs w:val="24"/>
        </w:rPr>
        <w:t>202</w:t>
      </w:r>
      <w:r w:rsidR="00173761">
        <w:rPr>
          <w:rFonts w:ascii="Times New Roman" w:hAnsi="Times New Roman"/>
          <w:sz w:val="24"/>
          <w:szCs w:val="24"/>
        </w:rPr>
        <w:t>5</w:t>
      </w:r>
      <w:r w:rsidRPr="00C23D9B">
        <w:rPr>
          <w:rFonts w:ascii="Times New Roman" w:hAnsi="Times New Roman"/>
          <w:sz w:val="24"/>
          <w:szCs w:val="24"/>
        </w:rPr>
        <w:t xml:space="preserve"> ро</w:t>
      </w:r>
      <w:r>
        <w:rPr>
          <w:rFonts w:ascii="Times New Roman" w:hAnsi="Times New Roman"/>
          <w:sz w:val="24"/>
          <w:szCs w:val="24"/>
        </w:rPr>
        <w:t>ці</w:t>
      </w:r>
    </w:p>
    <w:p w:rsidR="00281D00" w:rsidRPr="00497598" w:rsidRDefault="00281D00" w:rsidP="00E250C3">
      <w:pPr>
        <w:shd w:val="clear" w:color="auto" w:fill="FFFFFF"/>
        <w:spacing w:after="0" w:line="240" w:lineRule="auto"/>
        <w:jc w:val="both"/>
        <w:rPr>
          <w:rFonts w:ascii="Times New Roman" w:hAnsi="Times New Roman"/>
          <w:sz w:val="24"/>
          <w:szCs w:val="24"/>
        </w:rPr>
      </w:pPr>
    </w:p>
    <w:p w:rsidR="00E84C6E" w:rsidRDefault="00281D00" w:rsidP="00E84C6E">
      <w:pPr>
        <w:shd w:val="clear" w:color="auto" w:fill="FFFFFF"/>
        <w:spacing w:after="0" w:line="240" w:lineRule="auto"/>
        <w:jc w:val="both"/>
        <w:rPr>
          <w:rFonts w:ascii="Times New Roman" w:hAnsi="Times New Roman"/>
          <w:sz w:val="24"/>
          <w:szCs w:val="24"/>
          <w:bdr w:val="none" w:sz="0" w:space="0" w:color="auto" w:frame="1"/>
          <w:lang w:val="ru-RU" w:eastAsia="uk-UA"/>
        </w:rPr>
      </w:pPr>
      <w:r w:rsidRPr="00F42D92">
        <w:rPr>
          <w:rFonts w:ascii="Times New Roman" w:hAnsi="Times New Roman"/>
          <w:sz w:val="24"/>
          <w:szCs w:val="24"/>
          <w:bdr w:val="none" w:sz="0" w:space="0" w:color="auto" w:frame="1"/>
          <w:lang w:eastAsia="uk-UA"/>
        </w:rPr>
        <w:t xml:space="preserve">Ідентифікатор закупівлі: </w:t>
      </w:r>
      <w:r w:rsidR="00E84C6E" w:rsidRPr="00E84C6E">
        <w:rPr>
          <w:rFonts w:ascii="Times New Roman" w:hAnsi="Times New Roman"/>
          <w:sz w:val="24"/>
          <w:szCs w:val="24"/>
          <w:bdr w:val="none" w:sz="0" w:space="0" w:color="auto" w:frame="1"/>
          <w:lang w:val="ru-RU" w:eastAsia="uk-UA"/>
        </w:rPr>
        <w:t>UA-2024-12-26-005904-a</w:t>
      </w:r>
    </w:p>
    <w:p w:rsidR="00E84C6E" w:rsidRDefault="00E84C6E" w:rsidP="00E84C6E">
      <w:pPr>
        <w:shd w:val="clear" w:color="auto" w:fill="FFFFFF"/>
        <w:spacing w:after="0" w:line="240" w:lineRule="auto"/>
        <w:jc w:val="both"/>
        <w:rPr>
          <w:rFonts w:ascii="Times New Roman" w:hAnsi="Times New Roman"/>
          <w:sz w:val="24"/>
          <w:szCs w:val="24"/>
          <w:bdr w:val="none" w:sz="0" w:space="0" w:color="auto" w:frame="1"/>
          <w:lang w:val="ru-RU" w:eastAsia="uk-UA"/>
        </w:rPr>
      </w:pPr>
    </w:p>
    <w:p w:rsidR="00281D00" w:rsidRDefault="00281D00" w:rsidP="00E84C6E">
      <w:pPr>
        <w:shd w:val="clear" w:color="auto" w:fill="FFFFFF"/>
        <w:spacing w:after="0" w:line="240" w:lineRule="auto"/>
        <w:jc w:val="both"/>
        <w:rPr>
          <w:rFonts w:ascii="Times New Roman" w:hAnsi="Times New Roman"/>
          <w:b/>
          <w:sz w:val="24"/>
          <w:szCs w:val="24"/>
          <w:u w:val="single"/>
        </w:rPr>
      </w:pPr>
      <w:r w:rsidRPr="00C23D9B">
        <w:rPr>
          <w:rFonts w:ascii="Times New Roman" w:hAnsi="Times New Roman"/>
          <w:b/>
          <w:sz w:val="24"/>
          <w:szCs w:val="24"/>
          <w:u w:val="single"/>
        </w:rPr>
        <w:t>Обґрунтування технічних та якісних характеристик предмета закупівлі:</w:t>
      </w:r>
    </w:p>
    <w:p w:rsidR="00E84C6E" w:rsidRDefault="00E84C6E" w:rsidP="00E84C6E">
      <w:pPr>
        <w:pStyle w:val="Style6"/>
        <w:widowControl/>
        <w:spacing w:line="240" w:lineRule="auto"/>
        <w:rPr>
          <w:rFonts w:ascii="Times New Roman" w:hAnsi="Times New Roman" w:cs="Times New Roman"/>
          <w:b/>
          <w:lang w:val="uk-UA"/>
        </w:rPr>
      </w:pPr>
    </w:p>
    <w:tbl>
      <w:tblPr>
        <w:tblW w:w="8259" w:type="dxa"/>
        <w:jc w:val="center"/>
        <w:tblInd w:w="-2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08"/>
        <w:gridCol w:w="1204"/>
        <w:gridCol w:w="1828"/>
        <w:gridCol w:w="1719"/>
      </w:tblGrid>
      <w:tr w:rsidR="00E84C6E" w:rsidRPr="001975F8" w:rsidTr="000D112D">
        <w:trPr>
          <w:trHeight w:val="316"/>
          <w:jc w:val="center"/>
        </w:trPr>
        <w:tc>
          <w:tcPr>
            <w:tcW w:w="3508" w:type="dxa"/>
            <w:vMerge w:val="restart"/>
            <w:vAlign w:val="center"/>
          </w:tcPr>
          <w:p w:rsidR="00E84C6E" w:rsidRPr="00BB1497" w:rsidRDefault="00E84C6E" w:rsidP="000D112D">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Назвашколи</w:t>
            </w:r>
          </w:p>
        </w:tc>
        <w:tc>
          <w:tcPr>
            <w:tcW w:w="1204" w:type="dxa"/>
            <w:vMerge w:val="restart"/>
            <w:vAlign w:val="center"/>
          </w:tcPr>
          <w:p w:rsidR="00E84C6E" w:rsidRPr="000B256F" w:rsidRDefault="00E84C6E" w:rsidP="000D112D">
            <w:pPr>
              <w:ind w:right="-73"/>
              <w:jc w:val="center"/>
              <w:rPr>
                <w:rFonts w:ascii="Times New Roman" w:hAnsi="Times New Roman"/>
                <w:bCs/>
                <w:sz w:val="20"/>
                <w:szCs w:val="20"/>
              </w:rPr>
            </w:pPr>
            <w:r w:rsidRPr="00BB1497">
              <w:rPr>
                <w:rFonts w:ascii="Times New Roman" w:hAnsi="Times New Roman"/>
                <w:bCs/>
                <w:sz w:val="20"/>
                <w:szCs w:val="20"/>
              </w:rPr>
              <w:t xml:space="preserve">учні </w:t>
            </w:r>
            <w:r>
              <w:rPr>
                <w:rFonts w:ascii="Times New Roman" w:hAnsi="Times New Roman"/>
                <w:bCs/>
                <w:sz w:val="20"/>
                <w:szCs w:val="20"/>
              </w:rPr>
              <w:t>1-4</w:t>
            </w:r>
            <w:r w:rsidRPr="00BB1497">
              <w:rPr>
                <w:rFonts w:ascii="Times New Roman" w:hAnsi="Times New Roman"/>
                <w:bCs/>
                <w:sz w:val="20"/>
                <w:szCs w:val="20"/>
              </w:rPr>
              <w:t xml:space="preserve"> класів</w:t>
            </w:r>
          </w:p>
        </w:tc>
        <w:tc>
          <w:tcPr>
            <w:tcW w:w="3547" w:type="dxa"/>
            <w:gridSpan w:val="2"/>
            <w:vAlign w:val="center"/>
          </w:tcPr>
          <w:p w:rsidR="00E84C6E" w:rsidRPr="001975F8" w:rsidRDefault="00E84C6E" w:rsidP="000D112D">
            <w:pPr>
              <w:spacing w:after="0" w:line="240" w:lineRule="auto"/>
              <w:ind w:right="-73"/>
              <w:contextualSpacing/>
              <w:jc w:val="center"/>
              <w:rPr>
                <w:rFonts w:ascii="Times New Roman" w:hAnsi="Times New Roman"/>
                <w:bCs/>
                <w:sz w:val="20"/>
                <w:szCs w:val="20"/>
              </w:rPr>
            </w:pPr>
            <w:r w:rsidRPr="001975F8">
              <w:rPr>
                <w:rFonts w:ascii="Times New Roman" w:hAnsi="Times New Roman"/>
                <w:bCs/>
                <w:sz w:val="20"/>
                <w:szCs w:val="20"/>
              </w:rPr>
              <w:t>Дошкільне відділення</w:t>
            </w:r>
          </w:p>
        </w:tc>
      </w:tr>
      <w:tr w:rsidR="00E84C6E" w:rsidRPr="001975F8" w:rsidTr="000D112D">
        <w:trPr>
          <w:trHeight w:val="1277"/>
          <w:jc w:val="center"/>
        </w:trPr>
        <w:tc>
          <w:tcPr>
            <w:tcW w:w="3508" w:type="dxa"/>
            <w:vMerge/>
            <w:vAlign w:val="center"/>
          </w:tcPr>
          <w:p w:rsidR="00E84C6E" w:rsidRPr="001975F8" w:rsidRDefault="00E84C6E" w:rsidP="000D112D">
            <w:pPr>
              <w:spacing w:after="0" w:line="240" w:lineRule="auto"/>
              <w:ind w:right="-73"/>
              <w:contextualSpacing/>
              <w:jc w:val="center"/>
              <w:rPr>
                <w:rFonts w:ascii="Times New Roman" w:hAnsi="Times New Roman"/>
                <w:sz w:val="20"/>
                <w:szCs w:val="20"/>
              </w:rPr>
            </w:pPr>
          </w:p>
        </w:tc>
        <w:tc>
          <w:tcPr>
            <w:tcW w:w="1204" w:type="dxa"/>
            <w:vMerge/>
            <w:vAlign w:val="center"/>
          </w:tcPr>
          <w:p w:rsidR="00E84C6E" w:rsidRPr="00BB1497" w:rsidRDefault="00E84C6E" w:rsidP="000D112D">
            <w:pPr>
              <w:spacing w:after="0" w:line="240" w:lineRule="auto"/>
              <w:ind w:right="-73"/>
              <w:contextualSpacing/>
              <w:jc w:val="center"/>
              <w:rPr>
                <w:rFonts w:ascii="Times New Roman" w:hAnsi="Times New Roman"/>
                <w:b/>
                <w:sz w:val="20"/>
                <w:szCs w:val="20"/>
              </w:rPr>
            </w:pPr>
          </w:p>
        </w:tc>
        <w:tc>
          <w:tcPr>
            <w:tcW w:w="1828" w:type="dxa"/>
            <w:vAlign w:val="center"/>
          </w:tcPr>
          <w:p w:rsidR="00E84C6E" w:rsidRPr="00BB1497" w:rsidRDefault="00E84C6E" w:rsidP="000D112D">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вихованці вікової групи від 1 до 4 років</w:t>
            </w:r>
          </w:p>
        </w:tc>
        <w:tc>
          <w:tcPr>
            <w:tcW w:w="1719" w:type="dxa"/>
            <w:vAlign w:val="center"/>
          </w:tcPr>
          <w:p w:rsidR="00E84C6E" w:rsidRPr="00BB1497" w:rsidRDefault="00E84C6E" w:rsidP="000D112D">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вихованці вікової групи від 4 до 6 (7) років</w:t>
            </w:r>
          </w:p>
        </w:tc>
      </w:tr>
      <w:tr w:rsidR="00E84C6E" w:rsidRPr="00BB1497" w:rsidTr="000D112D">
        <w:trPr>
          <w:trHeight w:val="427"/>
          <w:jc w:val="center"/>
        </w:trPr>
        <w:tc>
          <w:tcPr>
            <w:tcW w:w="3508" w:type="dxa"/>
          </w:tcPr>
          <w:p w:rsidR="00E84C6E" w:rsidRPr="00BB1497" w:rsidRDefault="00E84C6E" w:rsidP="000D112D">
            <w:pPr>
              <w:spacing w:after="0" w:line="240" w:lineRule="auto"/>
              <w:ind w:right="-73"/>
              <w:contextualSpacing/>
              <w:jc w:val="both"/>
              <w:rPr>
                <w:rFonts w:ascii="Times New Roman" w:hAnsi="Times New Roman"/>
                <w:bCs/>
                <w:sz w:val="20"/>
                <w:szCs w:val="20"/>
              </w:rPr>
            </w:pPr>
            <w:r w:rsidRPr="00B75AD2">
              <w:rPr>
                <w:rFonts w:ascii="Times New Roman" w:hAnsi="Times New Roman"/>
                <w:bCs/>
                <w:sz w:val="20"/>
                <w:szCs w:val="20"/>
              </w:rPr>
              <w:t>Слобододолинськ</w:t>
            </w:r>
            <w:r>
              <w:rPr>
                <w:rFonts w:ascii="Times New Roman" w:hAnsi="Times New Roman"/>
                <w:bCs/>
                <w:sz w:val="20"/>
                <w:szCs w:val="20"/>
              </w:rPr>
              <w:t>а</w:t>
            </w:r>
            <w:r w:rsidRPr="00B75AD2">
              <w:rPr>
                <w:rFonts w:ascii="Times New Roman" w:hAnsi="Times New Roman"/>
                <w:bCs/>
                <w:sz w:val="20"/>
                <w:szCs w:val="20"/>
              </w:rPr>
              <w:t xml:space="preserve"> початков</w:t>
            </w:r>
            <w:r>
              <w:rPr>
                <w:rFonts w:ascii="Times New Roman" w:hAnsi="Times New Roman"/>
                <w:bCs/>
                <w:sz w:val="20"/>
                <w:szCs w:val="20"/>
              </w:rPr>
              <w:t>а</w:t>
            </w:r>
            <w:r w:rsidRPr="00B75AD2">
              <w:rPr>
                <w:rFonts w:ascii="Times New Roman" w:hAnsi="Times New Roman"/>
                <w:bCs/>
                <w:sz w:val="20"/>
                <w:szCs w:val="20"/>
              </w:rPr>
              <w:t xml:space="preserve"> школ</w:t>
            </w:r>
            <w:r>
              <w:rPr>
                <w:rFonts w:ascii="Times New Roman" w:hAnsi="Times New Roman"/>
                <w:bCs/>
                <w:sz w:val="20"/>
                <w:szCs w:val="20"/>
              </w:rPr>
              <w:t>а</w:t>
            </w:r>
          </w:p>
        </w:tc>
        <w:tc>
          <w:tcPr>
            <w:tcW w:w="1204" w:type="dxa"/>
            <w:vAlign w:val="center"/>
          </w:tcPr>
          <w:p w:rsidR="00E84C6E" w:rsidRPr="00DD7973" w:rsidRDefault="00E84C6E" w:rsidP="000D112D">
            <w:pPr>
              <w:spacing w:after="0" w:line="240" w:lineRule="auto"/>
              <w:ind w:right="-73"/>
              <w:contextualSpacing/>
              <w:jc w:val="center"/>
              <w:rPr>
                <w:rFonts w:ascii="Times New Roman" w:hAnsi="Times New Roman"/>
                <w:sz w:val="20"/>
                <w:szCs w:val="20"/>
              </w:rPr>
            </w:pPr>
            <w:r w:rsidRPr="00DD7973">
              <w:rPr>
                <w:rFonts w:ascii="Times New Roman" w:hAnsi="Times New Roman"/>
                <w:sz w:val="20"/>
                <w:szCs w:val="20"/>
              </w:rPr>
              <w:t>14</w:t>
            </w:r>
          </w:p>
        </w:tc>
        <w:tc>
          <w:tcPr>
            <w:tcW w:w="1828" w:type="dxa"/>
            <w:vAlign w:val="center"/>
          </w:tcPr>
          <w:p w:rsidR="00E84C6E" w:rsidRPr="00DD7973" w:rsidRDefault="00E84C6E" w:rsidP="000D112D">
            <w:pPr>
              <w:spacing w:after="0" w:line="240" w:lineRule="auto"/>
              <w:ind w:right="-73"/>
              <w:contextualSpacing/>
              <w:jc w:val="center"/>
              <w:rPr>
                <w:rFonts w:ascii="Times New Roman" w:hAnsi="Times New Roman"/>
                <w:sz w:val="20"/>
                <w:szCs w:val="20"/>
              </w:rPr>
            </w:pPr>
            <w:r w:rsidRPr="00DD7973">
              <w:rPr>
                <w:rFonts w:ascii="Times New Roman" w:hAnsi="Times New Roman"/>
                <w:sz w:val="20"/>
                <w:szCs w:val="20"/>
              </w:rPr>
              <w:t>9</w:t>
            </w:r>
          </w:p>
        </w:tc>
        <w:tc>
          <w:tcPr>
            <w:tcW w:w="1719" w:type="dxa"/>
            <w:vAlign w:val="center"/>
          </w:tcPr>
          <w:p w:rsidR="00E84C6E" w:rsidRPr="00DD7973" w:rsidRDefault="00E84C6E" w:rsidP="000D112D">
            <w:pPr>
              <w:spacing w:after="0" w:line="240" w:lineRule="auto"/>
              <w:ind w:right="-73"/>
              <w:contextualSpacing/>
              <w:jc w:val="center"/>
              <w:rPr>
                <w:rFonts w:ascii="Times New Roman" w:hAnsi="Times New Roman"/>
                <w:sz w:val="20"/>
                <w:szCs w:val="20"/>
              </w:rPr>
            </w:pPr>
            <w:r w:rsidRPr="00DD7973">
              <w:rPr>
                <w:rFonts w:ascii="Times New Roman" w:hAnsi="Times New Roman"/>
                <w:sz w:val="20"/>
                <w:szCs w:val="20"/>
              </w:rPr>
              <w:t>17</w:t>
            </w:r>
          </w:p>
        </w:tc>
      </w:tr>
    </w:tbl>
    <w:p w:rsidR="000A7837" w:rsidRPr="00BB1497" w:rsidRDefault="000A7837" w:rsidP="000A7837">
      <w:pPr>
        <w:spacing w:after="0" w:line="240" w:lineRule="auto"/>
        <w:ind w:right="-73"/>
        <w:contextualSpacing/>
        <w:jc w:val="both"/>
        <w:rPr>
          <w:rFonts w:ascii="Times New Roman" w:hAnsi="Times New Roman"/>
          <w:u w:val="single"/>
        </w:rPr>
      </w:pPr>
    </w:p>
    <w:p w:rsidR="00376170" w:rsidRDefault="00376170" w:rsidP="00376170">
      <w:pPr>
        <w:shd w:val="clear" w:color="auto" w:fill="FFFFFF"/>
        <w:spacing w:after="0" w:line="240" w:lineRule="auto"/>
        <w:ind w:firstLine="426"/>
        <w:jc w:val="both"/>
        <w:rPr>
          <w:rFonts w:ascii="Times New Roman" w:hAnsi="Times New Roman"/>
          <w:b/>
          <w:bCs/>
          <w:color w:val="000000"/>
          <w:sz w:val="24"/>
          <w:szCs w:val="24"/>
        </w:rPr>
      </w:pPr>
      <w:r>
        <w:rPr>
          <w:rFonts w:ascii="Times New Roman" w:hAnsi="Times New Roman"/>
          <w:b/>
          <w:bCs/>
          <w:color w:val="000000"/>
          <w:sz w:val="24"/>
          <w:szCs w:val="24"/>
        </w:rPr>
        <w:t>Вимоги до якісних характеристик:</w:t>
      </w:r>
    </w:p>
    <w:p w:rsidR="00376170" w:rsidRDefault="00376170" w:rsidP="00376170">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учнів повинно повністю відповідати фізіологічній потребі дитячого організму у поживних речовинах та енергії відповідно до віково-статевих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(зі змінами). </w:t>
      </w:r>
    </w:p>
    <w:p w:rsidR="00376170" w:rsidRDefault="00376170" w:rsidP="00376170">
      <w:pPr>
        <w:spacing w:after="0" w:line="240" w:lineRule="auto"/>
        <w:ind w:firstLine="426"/>
        <w:jc w:val="both"/>
        <w:rPr>
          <w:rFonts w:ascii="Times New Roman" w:hAnsi="Times New Roman"/>
          <w:sz w:val="24"/>
          <w:szCs w:val="24"/>
        </w:rPr>
      </w:pPr>
      <w:r>
        <w:rPr>
          <w:rFonts w:ascii="Times New Roman" w:hAnsi="Times New Roman"/>
          <w:sz w:val="24"/>
          <w:szCs w:val="24"/>
        </w:rPr>
        <w:t>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rsidR="00376170" w:rsidRDefault="00376170" w:rsidP="00376170">
      <w:pPr>
        <w:spacing w:after="0" w:line="240" w:lineRule="auto"/>
        <w:ind w:firstLine="426"/>
        <w:jc w:val="both"/>
        <w:rPr>
          <w:rFonts w:ascii="Times New Roman" w:hAnsi="Times New Roman"/>
          <w:sz w:val="24"/>
          <w:szCs w:val="24"/>
        </w:rPr>
      </w:pPr>
      <w:r>
        <w:rPr>
          <w:rFonts w:ascii="Times New Roman" w:hAnsi="Times New Roman"/>
          <w:sz w:val="24"/>
          <w:szCs w:val="24"/>
        </w:rPr>
        <w:t xml:space="preserve">Кількість учнів може змінюватися  відповідно до фактичного відвідування. </w:t>
      </w:r>
    </w:p>
    <w:p w:rsidR="00376170" w:rsidRDefault="00376170" w:rsidP="00376170">
      <w:pPr>
        <w:spacing w:after="0" w:line="240" w:lineRule="auto"/>
        <w:ind w:firstLine="426"/>
        <w:jc w:val="both"/>
        <w:rPr>
          <w:rFonts w:ascii="Times New Roman" w:hAnsi="Times New Roman"/>
          <w:sz w:val="24"/>
          <w:szCs w:val="24"/>
        </w:rPr>
      </w:pPr>
      <w:r>
        <w:rPr>
          <w:rFonts w:ascii="Times New Roman" w:hAnsi="Times New Roman"/>
          <w:sz w:val="24"/>
          <w:szCs w:val="24"/>
        </w:rPr>
        <w:t>Учасник у пропозиції також враховує, що протягом року змінюється віковий та кількісний склад учнів, а також необхідність в організації дієтичного та, можливо, - лікувального харчування, тому можливі зміни в кількості дітей в кожній віковій групі та потребі у дієтичному та лікувальному харчуванні.</w:t>
      </w:r>
    </w:p>
    <w:p w:rsidR="00376170" w:rsidRDefault="00376170" w:rsidP="00376170">
      <w:pPr>
        <w:spacing w:after="0" w:line="240" w:lineRule="auto"/>
        <w:ind w:firstLine="426"/>
        <w:jc w:val="both"/>
        <w:rPr>
          <w:rFonts w:ascii="Times New Roman" w:hAnsi="Times New Roman"/>
          <w:sz w:val="24"/>
          <w:szCs w:val="24"/>
        </w:rPr>
      </w:pPr>
      <w:r>
        <w:rPr>
          <w:rFonts w:ascii="Times New Roman" w:hAnsi="Times New Roman"/>
          <w:sz w:val="24"/>
          <w:szCs w:val="24"/>
        </w:rPr>
        <w:t xml:space="preserve">Організація харчування учнів загальноосвітніх закладів проводиться щоденно під час навчального періоду. Учасник має врахувати та суворо дотримуватися графіку харчування дітей визначеного керівником закладу. </w:t>
      </w:r>
    </w:p>
    <w:p w:rsidR="00376170" w:rsidRDefault="00376170" w:rsidP="00376170">
      <w:pPr>
        <w:spacing w:after="0" w:line="240" w:lineRule="auto"/>
        <w:ind w:firstLine="426"/>
        <w:jc w:val="both"/>
        <w:rPr>
          <w:rFonts w:ascii="Times New Roman" w:hAnsi="Times New Roman"/>
          <w:sz w:val="24"/>
          <w:szCs w:val="24"/>
        </w:rPr>
      </w:pPr>
      <w:r>
        <w:rPr>
          <w:rFonts w:ascii="Times New Roman" w:hAnsi="Times New Roman"/>
          <w:sz w:val="24"/>
          <w:szCs w:val="24"/>
        </w:rPr>
        <w:t>Харчування учнів здійснюється Учасником відповідно до щоденних меню. Складання щоденних меню здійснюється на підставі примірного чотиритижневого сезонного меню, яке погоджується з територіальним органом Держпродспоживслужби відповідно до чинного законодавства України</w:t>
      </w:r>
    </w:p>
    <w:p w:rsidR="00376170" w:rsidRDefault="00376170" w:rsidP="00376170">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rsidR="00376170" w:rsidRDefault="00376170" w:rsidP="00376170">
      <w:pPr>
        <w:shd w:val="clear" w:color="auto" w:fill="FFFFFF"/>
        <w:spacing w:after="0" w:line="240" w:lineRule="auto"/>
        <w:ind w:firstLine="426"/>
        <w:jc w:val="both"/>
        <w:rPr>
          <w:rFonts w:ascii="Times New Roman" w:hAnsi="Times New Roman"/>
          <w:color w:val="000000"/>
          <w:sz w:val="24"/>
          <w:szCs w:val="24"/>
          <w:lang w:val="ru-RU"/>
        </w:rPr>
      </w:pPr>
      <w:r>
        <w:rPr>
          <w:rFonts w:ascii="Times New Roman" w:hAnsi="Times New Roman"/>
          <w:color w:val="000000"/>
          <w:sz w:val="24"/>
          <w:szCs w:val="24"/>
        </w:rPr>
        <w:lastRenderedPageBreak/>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rsidR="00376170" w:rsidRDefault="00376170" w:rsidP="0037617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Pr>
          <w:rFonts w:ascii="Times New Roman" w:hAnsi="Times New Roman"/>
          <w:b/>
          <w:bCs/>
          <w:color w:val="000000"/>
          <w:sz w:val="24"/>
          <w:szCs w:val="24"/>
        </w:rPr>
        <w:t xml:space="preserve"> </w:t>
      </w:r>
      <w:r>
        <w:rPr>
          <w:rFonts w:ascii="Times New Roman" w:hAnsi="Times New Roman"/>
          <w:color w:val="000000"/>
          <w:sz w:val="24"/>
          <w:szCs w:val="24"/>
        </w:rPr>
        <w:t>дата  випуску продукту, а також  і дата його кінцевого строку зберігання. Супроводжувальні документи (товарно-транспортна накладна, якісне посвідчення, сертифікат) необхідно зберігати до кінця реалізації продукту.</w:t>
      </w:r>
    </w:p>
    <w:p w:rsidR="00376170" w:rsidRDefault="00376170" w:rsidP="00376170">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rsidR="00376170" w:rsidRDefault="00376170" w:rsidP="00376170">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особою/ами.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дотримання вимог щодо відбору  і  зберігання добових проб страв.</w:t>
      </w:r>
    </w:p>
    <w:p w:rsidR="00376170" w:rsidRDefault="00376170" w:rsidP="0037617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rsidR="00376170" w:rsidRDefault="00376170" w:rsidP="00376170">
      <w:pPr>
        <w:spacing w:after="0" w:line="240" w:lineRule="auto"/>
        <w:ind w:firstLine="426"/>
        <w:jc w:val="both"/>
        <w:rPr>
          <w:rFonts w:ascii="Times New Roman" w:hAnsi="Times New Roman"/>
          <w:sz w:val="24"/>
          <w:szCs w:val="24"/>
        </w:rPr>
      </w:pPr>
      <w:r>
        <w:rPr>
          <w:rFonts w:ascii="Times New Roman" w:hAnsi="Times New Roman"/>
          <w:sz w:val="24"/>
          <w:szCs w:val="24"/>
        </w:rPr>
        <w:t>Кількість учнів на харчування узгоджується замовником кожного дня.</w:t>
      </w:r>
    </w:p>
    <w:p w:rsidR="00376170" w:rsidRDefault="00376170" w:rsidP="00376170">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їдальню достатньою кількістю столового та кухонного посуду, кухонного інвентаря, спеціального та санітарного одягу, миючими і дезінфікуючими засобами, здійснювати технічне обслуговування та поточний ремонт обладнання харчоблоку, здійснювати прання санітарного одягу, вживати заходи щодо забезпечення дотримання правил пожежної безпеки.</w:t>
      </w:r>
    </w:p>
    <w:p w:rsidR="00376170" w:rsidRDefault="00376170" w:rsidP="00376170">
      <w:pPr>
        <w:spacing w:after="0" w:line="240" w:lineRule="auto"/>
        <w:ind w:firstLine="426"/>
        <w:jc w:val="both"/>
        <w:rPr>
          <w:rFonts w:ascii="Times New Roman" w:hAnsi="Times New Roman"/>
          <w:sz w:val="24"/>
          <w:szCs w:val="24"/>
        </w:rPr>
      </w:pPr>
      <w:r>
        <w:rPr>
          <w:rFonts w:ascii="Times New Roman" w:hAnsi="Times New Roman"/>
          <w:sz w:val="24"/>
          <w:szCs w:val="24"/>
        </w:rPr>
        <w:t xml:space="preserve">Надання послуг повинно здійснюватися лише при наявності умов для дотримання правил особистої гігієни персоналом харчоблоку. </w:t>
      </w:r>
    </w:p>
    <w:p w:rsidR="00376170" w:rsidRDefault="00376170" w:rsidP="0037617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Персонал Учасника, який займається постачанням продуктів, приготуванням та роздачею їжі, повинен мати санітарний допуск до роботи.</w:t>
      </w:r>
    </w:p>
    <w:p w:rsidR="00376170" w:rsidRDefault="00376170" w:rsidP="00376170">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належний санітарний стан харчоблоку замовника.</w:t>
      </w:r>
    </w:p>
    <w:p w:rsidR="00376170" w:rsidRDefault="00376170" w:rsidP="00376170">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проведення поточних ремонтів приміщень, інженерних мереж та відшкодування завданих збитків.</w:t>
      </w:r>
    </w:p>
    <w:p w:rsidR="00376170" w:rsidRDefault="00376170" w:rsidP="00376170">
      <w:pPr>
        <w:spacing w:after="0" w:line="240" w:lineRule="auto"/>
        <w:ind w:firstLine="426"/>
        <w:jc w:val="both"/>
        <w:rPr>
          <w:rFonts w:ascii="Times New Roman" w:hAnsi="Times New Roman"/>
          <w:sz w:val="24"/>
          <w:szCs w:val="24"/>
        </w:rPr>
      </w:pPr>
      <w:r>
        <w:rPr>
          <w:rFonts w:ascii="Times New Roman" w:hAnsi="Times New Roman"/>
          <w:sz w:val="24"/>
          <w:szCs w:val="24"/>
        </w:rPr>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rsidR="00376170" w:rsidRDefault="00376170" w:rsidP="0037617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rsidR="00376170" w:rsidRDefault="00376170" w:rsidP="00376170">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повинен надати замовнику послуги, якість яких відповідає наступним нормативним документам: </w:t>
      </w:r>
    </w:p>
    <w:p w:rsidR="00376170" w:rsidRDefault="00376170" w:rsidP="00376170">
      <w:pPr>
        <w:spacing w:after="0" w:line="240" w:lineRule="auto"/>
        <w:ind w:firstLine="426"/>
        <w:jc w:val="both"/>
        <w:rPr>
          <w:rFonts w:ascii="Times New Roman" w:hAnsi="Times New Roman"/>
          <w:sz w:val="24"/>
          <w:szCs w:val="24"/>
        </w:rPr>
      </w:pPr>
      <w:r>
        <w:rPr>
          <w:rFonts w:ascii="Times New Roman" w:hAnsi="Times New Roman"/>
          <w:sz w:val="24"/>
          <w:szCs w:val="24"/>
        </w:rPr>
        <w:t>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оздоровлення та відпочинку» (зі змінами).</w:t>
      </w:r>
    </w:p>
    <w:p w:rsidR="00376170" w:rsidRDefault="00376170" w:rsidP="00376170">
      <w:pPr>
        <w:spacing w:after="0" w:line="240" w:lineRule="auto"/>
        <w:ind w:firstLine="426"/>
        <w:jc w:val="both"/>
        <w:rPr>
          <w:rFonts w:ascii="Times New Roman" w:hAnsi="Times New Roman"/>
          <w:sz w:val="24"/>
          <w:szCs w:val="24"/>
          <w:lang w:val="ru-RU"/>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rsidR="00376170" w:rsidRDefault="00376170" w:rsidP="00376170">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Pr>
          <w:rFonts w:ascii="Times New Roman" w:hAnsi="Times New Roman"/>
          <w:sz w:val="24"/>
          <w:szCs w:val="24"/>
        </w:rPr>
        <w:t>.</w:t>
      </w:r>
    </w:p>
    <w:p w:rsidR="00376170" w:rsidRDefault="00376170" w:rsidP="00376170">
      <w:pPr>
        <w:spacing w:after="0" w:line="240" w:lineRule="auto"/>
        <w:ind w:firstLine="426"/>
        <w:jc w:val="both"/>
        <w:rPr>
          <w:rFonts w:ascii="Times New Roman" w:hAnsi="Times New Roman"/>
          <w:sz w:val="24"/>
          <w:szCs w:val="24"/>
        </w:rPr>
      </w:pPr>
      <w:r>
        <w:rPr>
          <w:rFonts w:ascii="Times New Roman" w:hAnsi="Times New Roman"/>
          <w:sz w:val="24"/>
          <w:szCs w:val="24"/>
        </w:rPr>
        <w:lastRenderedPageBreak/>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rsidR="00376170" w:rsidRDefault="00376170" w:rsidP="00376170">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з організації шкільного харчування учасник застосовує заходи із захисту довкілля.</w:t>
      </w:r>
    </w:p>
    <w:p w:rsidR="00376170" w:rsidRDefault="00376170" w:rsidP="00376170">
      <w:pPr>
        <w:spacing w:after="0" w:line="240" w:lineRule="auto"/>
        <w:jc w:val="both"/>
        <w:rPr>
          <w:rFonts w:ascii="Times New Roman" w:hAnsi="Times New Roman"/>
          <w:sz w:val="24"/>
          <w:szCs w:val="24"/>
        </w:rPr>
      </w:pPr>
    </w:p>
    <w:p w:rsidR="00376170" w:rsidRDefault="00376170" w:rsidP="00376170">
      <w:pPr>
        <w:shd w:val="clear" w:color="auto" w:fill="FFFFFF"/>
        <w:spacing w:after="0" w:line="240" w:lineRule="auto"/>
        <w:jc w:val="both"/>
        <w:rPr>
          <w:rFonts w:ascii="Times New Roman" w:hAnsi="Times New Roman"/>
          <w:sz w:val="24"/>
          <w:szCs w:val="24"/>
          <w:bdr w:val="none" w:sz="0" w:space="0" w:color="auto" w:frame="1"/>
          <w:lang w:eastAsia="uk-UA"/>
        </w:rPr>
      </w:pPr>
      <w:r w:rsidRPr="001C0BCE">
        <w:rPr>
          <w:rFonts w:ascii="Times New Roman" w:hAnsi="Times New Roman"/>
          <w:b/>
          <w:sz w:val="24"/>
          <w:szCs w:val="24"/>
          <w:u w:val="single"/>
          <w:bdr w:val="none" w:sz="0" w:space="0" w:color="auto" w:frame="1"/>
          <w:lang w:eastAsia="uk-UA"/>
        </w:rPr>
        <w:t>Розмір бюджетного призначення</w:t>
      </w:r>
      <w:r>
        <w:rPr>
          <w:rFonts w:ascii="Times New Roman" w:hAnsi="Times New Roman"/>
          <w:sz w:val="24"/>
          <w:szCs w:val="24"/>
          <w:bdr w:val="none" w:sz="0" w:space="0" w:color="auto" w:frame="1"/>
          <w:lang w:eastAsia="uk-UA"/>
        </w:rPr>
        <w:t xml:space="preserve"> визначений відповідно до </w:t>
      </w:r>
      <w:r>
        <w:rPr>
          <w:rFonts w:ascii="Times New Roman" w:hAnsi="Times New Roman"/>
          <w:sz w:val="24"/>
          <w:szCs w:val="24"/>
          <w:bdr w:val="none" w:sz="0" w:space="0" w:color="auto" w:frame="1"/>
          <w:lang w:val="ru-RU" w:eastAsia="uk-UA"/>
        </w:rPr>
        <w:t>очікуваних бюджетних призначень</w:t>
      </w:r>
      <w:r>
        <w:rPr>
          <w:rFonts w:ascii="Times New Roman" w:hAnsi="Times New Roman"/>
          <w:sz w:val="24"/>
          <w:szCs w:val="24"/>
          <w:bdr w:val="none" w:sz="0" w:space="0" w:color="auto" w:frame="1"/>
          <w:lang w:eastAsia="uk-UA"/>
        </w:rPr>
        <w:t xml:space="preserve"> на 2025 рік за КЕКВ 2230 з урахуванням потреби</w:t>
      </w:r>
      <w:r w:rsidRPr="00F20DD2">
        <w:rPr>
          <w:rFonts w:ascii="Times New Roman" w:hAnsi="Times New Roman"/>
          <w:sz w:val="24"/>
          <w:szCs w:val="24"/>
          <w:bdr w:val="none" w:sz="0" w:space="0" w:color="auto" w:frame="1"/>
          <w:lang w:eastAsia="uk-UA"/>
        </w:rPr>
        <w:t xml:space="preserve"> замовника у відповідних послугах</w:t>
      </w:r>
      <w:r>
        <w:rPr>
          <w:rFonts w:ascii="Times New Roman" w:hAnsi="Times New Roman"/>
          <w:sz w:val="24"/>
          <w:szCs w:val="24"/>
          <w:bdr w:val="none" w:sz="0" w:space="0" w:color="auto" w:frame="1"/>
          <w:lang w:eastAsia="uk-UA"/>
        </w:rPr>
        <w:t>.</w:t>
      </w:r>
    </w:p>
    <w:p w:rsidR="00376170" w:rsidRPr="00AA6AFA" w:rsidRDefault="00376170" w:rsidP="00376170">
      <w:pPr>
        <w:shd w:val="clear" w:color="auto" w:fill="FFFFFF"/>
        <w:spacing w:after="0" w:line="240" w:lineRule="auto"/>
        <w:jc w:val="both"/>
        <w:rPr>
          <w:rFonts w:ascii="Times New Roman" w:hAnsi="Times New Roman"/>
          <w:sz w:val="24"/>
          <w:szCs w:val="24"/>
          <w:bdr w:val="none" w:sz="0" w:space="0" w:color="auto" w:frame="1"/>
          <w:lang w:val="ru-RU" w:eastAsia="uk-UA"/>
        </w:rPr>
      </w:pPr>
    </w:p>
    <w:p w:rsidR="00376170" w:rsidRDefault="00376170" w:rsidP="00376170">
      <w:pPr>
        <w:spacing w:after="0" w:line="240" w:lineRule="auto"/>
        <w:jc w:val="both"/>
        <w:rPr>
          <w:rFonts w:ascii="Times New Roman" w:hAnsi="Times New Roman"/>
          <w:sz w:val="24"/>
          <w:szCs w:val="24"/>
        </w:rPr>
      </w:pPr>
      <w:r w:rsidRPr="00454BB5">
        <w:rPr>
          <w:rFonts w:ascii="Times New Roman" w:hAnsi="Times New Roman"/>
          <w:b/>
          <w:sz w:val="24"/>
          <w:szCs w:val="24"/>
          <w:u w:val="single"/>
        </w:rPr>
        <w:t>Очікувана вартість предмета закупівлі</w:t>
      </w:r>
      <w:r>
        <w:rPr>
          <w:rFonts w:ascii="Times New Roman" w:hAnsi="Times New Roman"/>
          <w:sz w:val="24"/>
          <w:szCs w:val="24"/>
        </w:rPr>
        <w:t>:</w:t>
      </w:r>
    </w:p>
    <w:p w:rsidR="00376170" w:rsidRDefault="00376170" w:rsidP="00376170">
      <w:pPr>
        <w:spacing w:after="0" w:line="240" w:lineRule="auto"/>
        <w:ind w:firstLine="708"/>
        <w:jc w:val="both"/>
        <w:rPr>
          <w:rFonts w:ascii="Times New Roman" w:hAnsi="Times New Roman"/>
          <w:sz w:val="24"/>
          <w:szCs w:val="24"/>
        </w:rPr>
      </w:pPr>
      <w:r>
        <w:rPr>
          <w:rFonts w:ascii="Times New Roman" w:hAnsi="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Pr="00F11B85">
        <w:rPr>
          <w:rFonts w:ascii="Times New Roman" w:hAnsi="Times New Roman"/>
          <w:sz w:val="24"/>
          <w:szCs w:val="24"/>
        </w:rPr>
        <w:t>п</w:t>
      </w:r>
      <w:r>
        <w:rPr>
          <w:rFonts w:ascii="Times New Roman" w:hAnsi="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rsidR="00376170" w:rsidRDefault="00376170" w:rsidP="00376170">
      <w:pPr>
        <w:spacing w:after="0" w:line="240" w:lineRule="auto"/>
        <w:jc w:val="both"/>
        <w:rPr>
          <w:rFonts w:ascii="Times New Roman" w:hAnsi="Times New Roman"/>
          <w:sz w:val="24"/>
          <w:szCs w:val="24"/>
        </w:rPr>
      </w:pPr>
      <w:r>
        <w:rPr>
          <w:rFonts w:ascii="Times New Roman" w:hAnsi="Times New Roman"/>
          <w:sz w:val="24"/>
          <w:szCs w:val="24"/>
        </w:rPr>
        <w:tab/>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w:t>
      </w:r>
    </w:p>
    <w:p w:rsidR="00376170" w:rsidRDefault="00376170" w:rsidP="00376170">
      <w:pPr>
        <w:spacing w:after="0" w:line="240" w:lineRule="auto"/>
        <w:ind w:firstLine="708"/>
        <w:jc w:val="both"/>
        <w:rPr>
          <w:rFonts w:ascii="Times New Roman" w:hAnsi="Times New Roman"/>
          <w:sz w:val="24"/>
          <w:szCs w:val="24"/>
        </w:rPr>
      </w:pPr>
      <w:r w:rsidRPr="00A43FDE">
        <w:rPr>
          <w:rFonts w:ascii="Times New Roman" w:hAnsi="Times New Roman"/>
          <w:sz w:val="24"/>
          <w:szCs w:val="24"/>
        </w:rPr>
        <w:t xml:space="preserve">Очікувана вартість предмету закупівлі розрахована виходячи із </w:t>
      </w:r>
      <w:r>
        <w:rPr>
          <w:rFonts w:ascii="Times New Roman" w:hAnsi="Times New Roman"/>
          <w:sz w:val="24"/>
          <w:szCs w:val="24"/>
        </w:rPr>
        <w:t>орієнтов</w:t>
      </w:r>
      <w:r w:rsidRPr="00A43FDE">
        <w:rPr>
          <w:rFonts w:ascii="Times New Roman" w:hAnsi="Times New Roman"/>
          <w:sz w:val="24"/>
          <w:szCs w:val="24"/>
        </w:rPr>
        <w:t>ної кількості</w:t>
      </w:r>
      <w:r>
        <w:rPr>
          <w:rFonts w:ascii="Times New Roman" w:hAnsi="Times New Roman"/>
          <w:sz w:val="24"/>
          <w:szCs w:val="24"/>
        </w:rPr>
        <w:t xml:space="preserve"> учнів</w:t>
      </w:r>
      <w:r w:rsidRPr="005C7371">
        <w:rPr>
          <w:rFonts w:ascii="Times New Roman" w:hAnsi="Times New Roman"/>
          <w:sz w:val="24"/>
          <w:szCs w:val="24"/>
        </w:rPr>
        <w:t xml:space="preserve">, </w:t>
      </w:r>
      <w:r>
        <w:rPr>
          <w:rFonts w:ascii="Times New Roman" w:hAnsi="Times New Roman"/>
          <w:sz w:val="24"/>
          <w:szCs w:val="24"/>
        </w:rPr>
        <w:t xml:space="preserve">граничної </w:t>
      </w:r>
      <w:r w:rsidRPr="005C7371">
        <w:rPr>
          <w:rFonts w:ascii="Times New Roman" w:hAnsi="Times New Roman"/>
          <w:sz w:val="24"/>
          <w:szCs w:val="24"/>
        </w:rPr>
        <w:t xml:space="preserve">кількості днів та вартості харчування, встановленої рішенням сесії </w:t>
      </w:r>
      <w:r w:rsidRPr="00CE5D6E">
        <w:rPr>
          <w:rFonts w:ascii="Times New Roman" w:hAnsi="Times New Roman"/>
          <w:sz w:val="24"/>
          <w:szCs w:val="24"/>
        </w:rPr>
        <w:t>Долинської міської ради від 1</w:t>
      </w:r>
      <w:r w:rsidRPr="009D7A9A">
        <w:rPr>
          <w:rFonts w:ascii="Times New Roman" w:hAnsi="Times New Roman"/>
          <w:sz w:val="24"/>
          <w:szCs w:val="24"/>
        </w:rPr>
        <w:t>3</w:t>
      </w:r>
      <w:r w:rsidRPr="00CE5D6E">
        <w:rPr>
          <w:rFonts w:ascii="Times New Roman" w:hAnsi="Times New Roman"/>
          <w:sz w:val="24"/>
          <w:szCs w:val="24"/>
        </w:rPr>
        <w:t>.12.202</w:t>
      </w:r>
      <w:r w:rsidRPr="009D7A9A">
        <w:rPr>
          <w:rFonts w:ascii="Times New Roman" w:hAnsi="Times New Roman"/>
          <w:sz w:val="24"/>
          <w:szCs w:val="24"/>
        </w:rPr>
        <w:t>4</w:t>
      </w:r>
      <w:r w:rsidRPr="00CE5D6E">
        <w:rPr>
          <w:rFonts w:ascii="Times New Roman" w:hAnsi="Times New Roman"/>
          <w:sz w:val="24"/>
          <w:szCs w:val="24"/>
        </w:rPr>
        <w:t xml:space="preserve"> № 2</w:t>
      </w:r>
      <w:r w:rsidRPr="009D7A9A">
        <w:rPr>
          <w:rFonts w:ascii="Times New Roman" w:hAnsi="Times New Roman"/>
          <w:sz w:val="24"/>
          <w:szCs w:val="24"/>
        </w:rPr>
        <w:t>993</w:t>
      </w:r>
      <w:r w:rsidRPr="00CE5D6E">
        <w:rPr>
          <w:rFonts w:ascii="Times New Roman" w:hAnsi="Times New Roman"/>
          <w:sz w:val="24"/>
          <w:szCs w:val="24"/>
        </w:rPr>
        <w:t>-</w:t>
      </w:r>
      <w:r w:rsidRPr="009D7A9A">
        <w:rPr>
          <w:rFonts w:ascii="Times New Roman" w:hAnsi="Times New Roman"/>
          <w:sz w:val="24"/>
          <w:szCs w:val="24"/>
        </w:rPr>
        <w:t>50</w:t>
      </w:r>
      <w:r w:rsidRPr="00CE5D6E">
        <w:rPr>
          <w:rFonts w:ascii="Times New Roman" w:hAnsi="Times New Roman"/>
          <w:sz w:val="24"/>
          <w:szCs w:val="24"/>
        </w:rPr>
        <w:t>/</w:t>
      </w:r>
      <w:r w:rsidRPr="009D7A9A">
        <w:rPr>
          <w:rFonts w:ascii="Times New Roman" w:hAnsi="Times New Roman"/>
          <w:sz w:val="24"/>
          <w:szCs w:val="24"/>
        </w:rPr>
        <w:t>2024 «Про встановлення вартості безоплатного гарячого харчування учнів, вихованців у закладах освіти Долинської міської ради та встановлення батьківської плати за гаряче харчування у 2025 році».</w:t>
      </w:r>
    </w:p>
    <w:p w:rsidR="00281D00" w:rsidRDefault="00281D00" w:rsidP="005C7371">
      <w:pPr>
        <w:pStyle w:val="a3"/>
        <w:shd w:val="clear" w:color="auto" w:fill="FFFFFF"/>
        <w:jc w:val="both"/>
      </w:pPr>
      <w:r w:rsidRPr="005C7371">
        <w:t xml:space="preserve">Очікувана вартість закупівлі – </w:t>
      </w:r>
      <w:r w:rsidR="00E84C6E" w:rsidRPr="00E84C6E">
        <w:t>548 900,00</w:t>
      </w:r>
      <w:r w:rsidR="00E84C6E">
        <w:t xml:space="preserve"> </w:t>
      </w:r>
      <w:r w:rsidRPr="005C7371">
        <w:t xml:space="preserve">грн. </w:t>
      </w:r>
      <w:r>
        <w:rPr>
          <w:lang w:val="ru-RU"/>
        </w:rPr>
        <w:t>бе</w:t>
      </w:r>
      <w:r w:rsidRPr="005C7371">
        <w:t>з ПДВ.</w:t>
      </w:r>
    </w:p>
    <w:sectPr w:rsidR="00281D00" w:rsidSect="00AA6AFA">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AA"/>
    <w:rsid w:val="00000B5F"/>
    <w:rsid w:val="000078EC"/>
    <w:rsid w:val="00014FC7"/>
    <w:rsid w:val="000369FF"/>
    <w:rsid w:val="00065E3F"/>
    <w:rsid w:val="0008635C"/>
    <w:rsid w:val="00087C67"/>
    <w:rsid w:val="00096405"/>
    <w:rsid w:val="000A7837"/>
    <w:rsid w:val="000B1ADE"/>
    <w:rsid w:val="000B256F"/>
    <w:rsid w:val="000C7C3F"/>
    <w:rsid w:val="000D0ABB"/>
    <w:rsid w:val="000D112D"/>
    <w:rsid w:val="000E53EC"/>
    <w:rsid w:val="00145326"/>
    <w:rsid w:val="00150DDC"/>
    <w:rsid w:val="00173761"/>
    <w:rsid w:val="001975F8"/>
    <w:rsid w:val="001A0AFB"/>
    <w:rsid w:val="001A2D16"/>
    <w:rsid w:val="001C0BCE"/>
    <w:rsid w:val="001D6601"/>
    <w:rsid w:val="001E234B"/>
    <w:rsid w:val="001E73E4"/>
    <w:rsid w:val="001F3204"/>
    <w:rsid w:val="00214A18"/>
    <w:rsid w:val="002236E5"/>
    <w:rsid w:val="00232258"/>
    <w:rsid w:val="00270094"/>
    <w:rsid w:val="00281D00"/>
    <w:rsid w:val="002C40EF"/>
    <w:rsid w:val="002E1CAA"/>
    <w:rsid w:val="002F2950"/>
    <w:rsid w:val="0030497B"/>
    <w:rsid w:val="003156F4"/>
    <w:rsid w:val="00342626"/>
    <w:rsid w:val="0035056B"/>
    <w:rsid w:val="00352CBC"/>
    <w:rsid w:val="00356F5A"/>
    <w:rsid w:val="00374509"/>
    <w:rsid w:val="00376170"/>
    <w:rsid w:val="00383F0E"/>
    <w:rsid w:val="003A6C00"/>
    <w:rsid w:val="003C2BF9"/>
    <w:rsid w:val="003C60FB"/>
    <w:rsid w:val="003E1346"/>
    <w:rsid w:val="00454BB5"/>
    <w:rsid w:val="0045624A"/>
    <w:rsid w:val="0047244B"/>
    <w:rsid w:val="00493271"/>
    <w:rsid w:val="00497598"/>
    <w:rsid w:val="004C13E3"/>
    <w:rsid w:val="004D4914"/>
    <w:rsid w:val="004F47B0"/>
    <w:rsid w:val="005502F1"/>
    <w:rsid w:val="00552485"/>
    <w:rsid w:val="005C7371"/>
    <w:rsid w:val="005F6DBA"/>
    <w:rsid w:val="00603A93"/>
    <w:rsid w:val="00670B95"/>
    <w:rsid w:val="00693C28"/>
    <w:rsid w:val="0069653E"/>
    <w:rsid w:val="006E33E9"/>
    <w:rsid w:val="00702DD8"/>
    <w:rsid w:val="00721013"/>
    <w:rsid w:val="007636BE"/>
    <w:rsid w:val="007A57A0"/>
    <w:rsid w:val="007C46D7"/>
    <w:rsid w:val="007D0B4C"/>
    <w:rsid w:val="007D491E"/>
    <w:rsid w:val="007E1F42"/>
    <w:rsid w:val="007E532C"/>
    <w:rsid w:val="007F19C7"/>
    <w:rsid w:val="00815864"/>
    <w:rsid w:val="008328CA"/>
    <w:rsid w:val="00897FD7"/>
    <w:rsid w:val="008C38A4"/>
    <w:rsid w:val="008F54FF"/>
    <w:rsid w:val="00915F2D"/>
    <w:rsid w:val="00924C11"/>
    <w:rsid w:val="00936BC0"/>
    <w:rsid w:val="0097668A"/>
    <w:rsid w:val="0099537F"/>
    <w:rsid w:val="009B123F"/>
    <w:rsid w:val="009B37AB"/>
    <w:rsid w:val="009B459A"/>
    <w:rsid w:val="009C06FB"/>
    <w:rsid w:val="009D7A9A"/>
    <w:rsid w:val="009E47C3"/>
    <w:rsid w:val="00A00297"/>
    <w:rsid w:val="00A22D0C"/>
    <w:rsid w:val="00A43FDE"/>
    <w:rsid w:val="00A74774"/>
    <w:rsid w:val="00AA3F58"/>
    <w:rsid w:val="00AA6AFA"/>
    <w:rsid w:val="00AF4A1F"/>
    <w:rsid w:val="00B26F01"/>
    <w:rsid w:val="00B666AC"/>
    <w:rsid w:val="00B75AD2"/>
    <w:rsid w:val="00BB1497"/>
    <w:rsid w:val="00BC4509"/>
    <w:rsid w:val="00BC71B5"/>
    <w:rsid w:val="00BD65BC"/>
    <w:rsid w:val="00BD776D"/>
    <w:rsid w:val="00BE69E4"/>
    <w:rsid w:val="00C23D9B"/>
    <w:rsid w:val="00C64EA4"/>
    <w:rsid w:val="00C674E2"/>
    <w:rsid w:val="00C7183A"/>
    <w:rsid w:val="00C72F31"/>
    <w:rsid w:val="00CD1110"/>
    <w:rsid w:val="00CD344E"/>
    <w:rsid w:val="00CE5D6E"/>
    <w:rsid w:val="00D06F60"/>
    <w:rsid w:val="00D52EDD"/>
    <w:rsid w:val="00D731E2"/>
    <w:rsid w:val="00D8671F"/>
    <w:rsid w:val="00DD7973"/>
    <w:rsid w:val="00DE6D90"/>
    <w:rsid w:val="00E250C3"/>
    <w:rsid w:val="00E35377"/>
    <w:rsid w:val="00E44D82"/>
    <w:rsid w:val="00E73401"/>
    <w:rsid w:val="00E84C6E"/>
    <w:rsid w:val="00E92300"/>
    <w:rsid w:val="00EC06BC"/>
    <w:rsid w:val="00ED1D41"/>
    <w:rsid w:val="00ED367E"/>
    <w:rsid w:val="00EF6A92"/>
    <w:rsid w:val="00F11B85"/>
    <w:rsid w:val="00F15D12"/>
    <w:rsid w:val="00F20DD2"/>
    <w:rsid w:val="00F247B9"/>
    <w:rsid w:val="00F41027"/>
    <w:rsid w:val="00F42D92"/>
    <w:rsid w:val="00F50608"/>
    <w:rsid w:val="00F50EF1"/>
    <w:rsid w:val="00F52C80"/>
    <w:rsid w:val="00FA1641"/>
    <w:rsid w:val="00FA31D1"/>
    <w:rsid w:val="00FA57BE"/>
    <w:rsid w:val="00FB020F"/>
    <w:rsid w:val="00FD1083"/>
    <w:rsid w:val="00FE6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rPr>
      <w:lang w:val="uk-UA" w:eastAsia="en-US"/>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9653E"/>
    <w:pPr>
      <w:spacing w:before="100" w:beforeAutospacing="1" w:after="100" w:afterAutospacing="1" w:line="240" w:lineRule="auto"/>
    </w:pPr>
    <w:rPr>
      <w:rFonts w:ascii="Times New Roman" w:hAnsi="Times New Roman"/>
      <w:sz w:val="24"/>
      <w:szCs w:val="24"/>
      <w:lang w:eastAsia="uk-UA"/>
    </w:rPr>
  </w:style>
  <w:style w:type="character" w:styleId="a4">
    <w:name w:val="Hyperlink"/>
    <w:basedOn w:val="a0"/>
    <w:uiPriority w:val="99"/>
    <w:rsid w:val="00FD1083"/>
    <w:rPr>
      <w:rFonts w:cs="Times New Roman"/>
      <w:color w:val="0000FF"/>
      <w:u w:val="single"/>
    </w:rPr>
  </w:style>
  <w:style w:type="paragraph" w:customStyle="1" w:styleId="Style6">
    <w:name w:val="Style6"/>
    <w:basedOn w:val="a"/>
    <w:uiPriority w:val="99"/>
    <w:rsid w:val="00096405"/>
    <w:pPr>
      <w:widowControl w:val="0"/>
      <w:suppressAutoHyphens/>
      <w:autoSpaceDE w:val="0"/>
      <w:spacing w:after="0" w:line="310" w:lineRule="exact"/>
      <w:jc w:val="center"/>
    </w:pPr>
    <w:rPr>
      <w:rFonts w:ascii="Franklin Gothic Medium" w:hAnsi="Franklin Gothic Medium" w:cs="Franklin Gothic Medium"/>
      <w:sz w:val="24"/>
      <w:szCs w:val="24"/>
      <w:lang w:val="ru-RU" w:eastAsia="zh-CN"/>
    </w:rPr>
  </w:style>
  <w:style w:type="character" w:styleId="a5">
    <w:name w:val="Strong"/>
    <w:basedOn w:val="a0"/>
    <w:uiPriority w:val="99"/>
    <w:qFormat/>
    <w:rsid w:val="003C2BF9"/>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rPr>
      <w:lang w:val="uk-UA" w:eastAsia="en-US"/>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9653E"/>
    <w:pPr>
      <w:spacing w:before="100" w:beforeAutospacing="1" w:after="100" w:afterAutospacing="1" w:line="240" w:lineRule="auto"/>
    </w:pPr>
    <w:rPr>
      <w:rFonts w:ascii="Times New Roman" w:hAnsi="Times New Roman"/>
      <w:sz w:val="24"/>
      <w:szCs w:val="24"/>
      <w:lang w:eastAsia="uk-UA"/>
    </w:rPr>
  </w:style>
  <w:style w:type="character" w:styleId="a4">
    <w:name w:val="Hyperlink"/>
    <w:basedOn w:val="a0"/>
    <w:uiPriority w:val="99"/>
    <w:rsid w:val="00FD1083"/>
    <w:rPr>
      <w:rFonts w:cs="Times New Roman"/>
      <w:color w:val="0000FF"/>
      <w:u w:val="single"/>
    </w:rPr>
  </w:style>
  <w:style w:type="paragraph" w:customStyle="1" w:styleId="Style6">
    <w:name w:val="Style6"/>
    <w:basedOn w:val="a"/>
    <w:uiPriority w:val="99"/>
    <w:rsid w:val="00096405"/>
    <w:pPr>
      <w:widowControl w:val="0"/>
      <w:suppressAutoHyphens/>
      <w:autoSpaceDE w:val="0"/>
      <w:spacing w:after="0" w:line="310" w:lineRule="exact"/>
      <w:jc w:val="center"/>
    </w:pPr>
    <w:rPr>
      <w:rFonts w:ascii="Franklin Gothic Medium" w:hAnsi="Franklin Gothic Medium" w:cs="Franklin Gothic Medium"/>
      <w:sz w:val="24"/>
      <w:szCs w:val="24"/>
      <w:lang w:val="ru-RU" w:eastAsia="zh-CN"/>
    </w:rPr>
  </w:style>
  <w:style w:type="character" w:styleId="a5">
    <w:name w:val="Strong"/>
    <w:basedOn w:val="a0"/>
    <w:uiPriority w:val="99"/>
    <w:qFormat/>
    <w:rsid w:val="003C2BF9"/>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286114">
      <w:marLeft w:val="0"/>
      <w:marRight w:val="0"/>
      <w:marTop w:val="0"/>
      <w:marBottom w:val="0"/>
      <w:divBdr>
        <w:top w:val="none" w:sz="0" w:space="0" w:color="auto"/>
        <w:left w:val="none" w:sz="0" w:space="0" w:color="auto"/>
        <w:bottom w:val="none" w:sz="0" w:space="0" w:color="auto"/>
        <w:right w:val="none" w:sz="0" w:space="0" w:color="auto"/>
      </w:divBdr>
    </w:div>
    <w:div w:id="1201286115">
      <w:marLeft w:val="0"/>
      <w:marRight w:val="0"/>
      <w:marTop w:val="0"/>
      <w:marBottom w:val="0"/>
      <w:divBdr>
        <w:top w:val="none" w:sz="0" w:space="0" w:color="auto"/>
        <w:left w:val="none" w:sz="0" w:space="0" w:color="auto"/>
        <w:bottom w:val="none" w:sz="0" w:space="0" w:color="auto"/>
        <w:right w:val="none" w:sz="0" w:space="0" w:color="auto"/>
      </w:divBdr>
    </w:div>
    <w:div w:id="1201286116">
      <w:marLeft w:val="0"/>
      <w:marRight w:val="0"/>
      <w:marTop w:val="0"/>
      <w:marBottom w:val="0"/>
      <w:divBdr>
        <w:top w:val="none" w:sz="0" w:space="0" w:color="auto"/>
        <w:left w:val="none" w:sz="0" w:space="0" w:color="auto"/>
        <w:bottom w:val="none" w:sz="0" w:space="0" w:color="auto"/>
        <w:right w:val="none" w:sz="0" w:space="0" w:color="auto"/>
      </w:divBdr>
    </w:div>
    <w:div w:id="1201286117">
      <w:marLeft w:val="0"/>
      <w:marRight w:val="0"/>
      <w:marTop w:val="0"/>
      <w:marBottom w:val="0"/>
      <w:divBdr>
        <w:top w:val="none" w:sz="0" w:space="0" w:color="auto"/>
        <w:left w:val="none" w:sz="0" w:space="0" w:color="auto"/>
        <w:bottom w:val="none" w:sz="0" w:space="0" w:color="auto"/>
        <w:right w:val="none" w:sz="0" w:space="0" w:color="auto"/>
      </w:divBdr>
    </w:div>
    <w:div w:id="1201286118">
      <w:marLeft w:val="0"/>
      <w:marRight w:val="0"/>
      <w:marTop w:val="0"/>
      <w:marBottom w:val="0"/>
      <w:divBdr>
        <w:top w:val="none" w:sz="0" w:space="0" w:color="auto"/>
        <w:left w:val="none" w:sz="0" w:space="0" w:color="auto"/>
        <w:bottom w:val="none" w:sz="0" w:space="0" w:color="auto"/>
        <w:right w:val="none" w:sz="0" w:space="0" w:color="auto"/>
      </w:divBdr>
    </w:div>
    <w:div w:id="1201286119">
      <w:marLeft w:val="0"/>
      <w:marRight w:val="0"/>
      <w:marTop w:val="0"/>
      <w:marBottom w:val="0"/>
      <w:divBdr>
        <w:top w:val="none" w:sz="0" w:space="0" w:color="auto"/>
        <w:left w:val="none" w:sz="0" w:space="0" w:color="auto"/>
        <w:bottom w:val="none" w:sz="0" w:space="0" w:color="auto"/>
        <w:right w:val="none" w:sz="0" w:space="0" w:color="auto"/>
      </w:divBdr>
    </w:div>
    <w:div w:id="1201286120">
      <w:marLeft w:val="0"/>
      <w:marRight w:val="0"/>
      <w:marTop w:val="0"/>
      <w:marBottom w:val="0"/>
      <w:divBdr>
        <w:top w:val="none" w:sz="0" w:space="0" w:color="auto"/>
        <w:left w:val="none" w:sz="0" w:space="0" w:color="auto"/>
        <w:bottom w:val="none" w:sz="0" w:space="0" w:color="auto"/>
        <w:right w:val="none" w:sz="0" w:space="0" w:color="auto"/>
      </w:divBdr>
    </w:div>
    <w:div w:id="1201286121">
      <w:marLeft w:val="0"/>
      <w:marRight w:val="0"/>
      <w:marTop w:val="0"/>
      <w:marBottom w:val="0"/>
      <w:divBdr>
        <w:top w:val="none" w:sz="0" w:space="0" w:color="auto"/>
        <w:left w:val="none" w:sz="0" w:space="0" w:color="auto"/>
        <w:bottom w:val="none" w:sz="0" w:space="0" w:color="auto"/>
        <w:right w:val="none" w:sz="0" w:space="0" w:color="auto"/>
      </w:divBdr>
    </w:div>
    <w:div w:id="1201286122">
      <w:marLeft w:val="0"/>
      <w:marRight w:val="0"/>
      <w:marTop w:val="0"/>
      <w:marBottom w:val="0"/>
      <w:divBdr>
        <w:top w:val="none" w:sz="0" w:space="0" w:color="auto"/>
        <w:left w:val="none" w:sz="0" w:space="0" w:color="auto"/>
        <w:bottom w:val="none" w:sz="0" w:space="0" w:color="auto"/>
        <w:right w:val="none" w:sz="0" w:space="0" w:color="auto"/>
      </w:divBdr>
    </w:div>
    <w:div w:id="1201286123">
      <w:marLeft w:val="0"/>
      <w:marRight w:val="0"/>
      <w:marTop w:val="0"/>
      <w:marBottom w:val="0"/>
      <w:divBdr>
        <w:top w:val="none" w:sz="0" w:space="0" w:color="auto"/>
        <w:left w:val="none" w:sz="0" w:space="0" w:color="auto"/>
        <w:bottom w:val="none" w:sz="0" w:space="0" w:color="auto"/>
        <w:right w:val="none" w:sz="0" w:space="0" w:color="auto"/>
      </w:divBdr>
    </w:div>
    <w:div w:id="1201286124">
      <w:marLeft w:val="0"/>
      <w:marRight w:val="0"/>
      <w:marTop w:val="0"/>
      <w:marBottom w:val="0"/>
      <w:divBdr>
        <w:top w:val="none" w:sz="0" w:space="0" w:color="auto"/>
        <w:left w:val="none" w:sz="0" w:space="0" w:color="auto"/>
        <w:bottom w:val="none" w:sz="0" w:space="0" w:color="auto"/>
        <w:right w:val="none" w:sz="0" w:space="0" w:color="auto"/>
      </w:divBdr>
    </w:div>
    <w:div w:id="1201286125">
      <w:marLeft w:val="0"/>
      <w:marRight w:val="0"/>
      <w:marTop w:val="0"/>
      <w:marBottom w:val="0"/>
      <w:divBdr>
        <w:top w:val="none" w:sz="0" w:space="0" w:color="auto"/>
        <w:left w:val="none" w:sz="0" w:space="0" w:color="auto"/>
        <w:bottom w:val="none" w:sz="0" w:space="0" w:color="auto"/>
        <w:right w:val="none" w:sz="0" w:space="0" w:color="auto"/>
      </w:divBdr>
    </w:div>
    <w:div w:id="1201286126">
      <w:marLeft w:val="0"/>
      <w:marRight w:val="0"/>
      <w:marTop w:val="0"/>
      <w:marBottom w:val="0"/>
      <w:divBdr>
        <w:top w:val="none" w:sz="0" w:space="0" w:color="auto"/>
        <w:left w:val="none" w:sz="0" w:space="0" w:color="auto"/>
        <w:bottom w:val="none" w:sz="0" w:space="0" w:color="auto"/>
        <w:right w:val="none" w:sz="0" w:space="0" w:color="auto"/>
      </w:divBdr>
    </w:div>
    <w:div w:id="1201286127">
      <w:marLeft w:val="0"/>
      <w:marRight w:val="0"/>
      <w:marTop w:val="0"/>
      <w:marBottom w:val="0"/>
      <w:divBdr>
        <w:top w:val="none" w:sz="0" w:space="0" w:color="auto"/>
        <w:left w:val="none" w:sz="0" w:space="0" w:color="auto"/>
        <w:bottom w:val="none" w:sz="0" w:space="0" w:color="auto"/>
        <w:right w:val="none" w:sz="0" w:space="0" w:color="auto"/>
      </w:divBdr>
    </w:div>
    <w:div w:id="1201286128">
      <w:marLeft w:val="0"/>
      <w:marRight w:val="0"/>
      <w:marTop w:val="0"/>
      <w:marBottom w:val="0"/>
      <w:divBdr>
        <w:top w:val="none" w:sz="0" w:space="0" w:color="auto"/>
        <w:left w:val="none" w:sz="0" w:space="0" w:color="auto"/>
        <w:bottom w:val="none" w:sz="0" w:space="0" w:color="auto"/>
        <w:right w:val="none" w:sz="0" w:space="0" w:color="auto"/>
      </w:divBdr>
    </w:div>
    <w:div w:id="12012861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1230</Words>
  <Characters>7017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Обгрунтування технічних та якісних характеристик предмета закупівлі, розміру бюджетного призначення, очікуваної вартості предмета закупівлі </vt:lpstr>
    </vt:vector>
  </TitlesOfParts>
  <Company>Reanimator Extreme Edition</Company>
  <LinksUpToDate>false</LinksUpToDate>
  <CharactersWithSpaces>8231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Обгрунтування технічних та якісних характеристик предмета закупівлі, розміру бюджетного призначення, очікуваної вартості предмета закупівлі</dc:title>
  <dc:creator>Admin</dc:creator>
  <cp:lastModifiedBy>Admin</cp:lastModifiedBy>
  <cp:revision>2</cp:revision>
  <cp:lastPrinted>2021-11-29T13:01:00Z</cp:lastPrinted>
  <dcterms:created xsi:type="dcterms:W3CDTF">2024-12-30T08:23:00Z</dcterms:created>
  <dcterms:modified xsi:type="dcterms:W3CDTF">2024-12-30T08:23:00Z</dcterms:modified>
</cp:coreProperties>
</file>