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6ADDAF36" w:rsidR="00CD344E"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89163D" w:rsidRPr="0089163D">
        <w:rPr>
          <w:rFonts w:ascii="Times New Roman" w:hAnsi="Times New Roman" w:cs="Times New Roman"/>
          <w:b/>
          <w:bCs/>
          <w:bdr w:val="none" w:sz="0" w:space="0" w:color="auto" w:frame="1"/>
          <w:lang w:val="uk-UA" w:eastAsia="uk-UA"/>
        </w:rPr>
        <w:t>Оболонського</w:t>
      </w:r>
      <w:proofErr w:type="spellEnd"/>
      <w:r w:rsidR="0089163D" w:rsidRPr="0089163D">
        <w:rPr>
          <w:rFonts w:ascii="Times New Roman" w:hAnsi="Times New Roman" w:cs="Times New Roman"/>
          <w:b/>
          <w:bCs/>
          <w:bdr w:val="none" w:sz="0" w:space="0" w:color="auto" w:frame="1"/>
          <w:lang w:val="uk-UA" w:eastAsia="uk-UA"/>
        </w:rPr>
        <w:t xml:space="preserve"> ліцею</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02EFC3D1"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та вихованців </w:t>
      </w:r>
      <w:proofErr w:type="spellStart"/>
      <w:r w:rsidR="0089163D" w:rsidRPr="0089163D">
        <w:rPr>
          <w:rFonts w:ascii="Times New Roman" w:hAnsi="Times New Roman" w:cs="Times New Roman"/>
          <w:sz w:val="24"/>
          <w:szCs w:val="24"/>
        </w:rPr>
        <w:t>Оболонського</w:t>
      </w:r>
      <w:proofErr w:type="spellEnd"/>
      <w:r w:rsidR="0089163D" w:rsidRPr="0089163D">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70DB5C67" w:rsidR="002E1CAA" w:rsidRPr="0089163D"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9163D" w:rsidRPr="0089163D">
        <w:rPr>
          <w:rFonts w:ascii="Times New Roman" w:eastAsia="Times New Roman" w:hAnsi="Times New Roman" w:cs="Times New Roman"/>
          <w:sz w:val="24"/>
          <w:szCs w:val="24"/>
          <w:bdr w:val="none" w:sz="0" w:space="0" w:color="auto" w:frame="1"/>
          <w:lang w:val="ru-RU" w:eastAsia="uk-UA"/>
        </w:rPr>
        <w:t>UA</w:t>
      </w:r>
      <w:r w:rsidR="0089163D" w:rsidRPr="0089163D">
        <w:rPr>
          <w:rFonts w:ascii="Times New Roman" w:eastAsia="Times New Roman" w:hAnsi="Times New Roman" w:cs="Times New Roman"/>
          <w:sz w:val="24"/>
          <w:szCs w:val="24"/>
          <w:bdr w:val="none" w:sz="0" w:space="0" w:color="auto" w:frame="1"/>
          <w:lang w:eastAsia="uk-UA"/>
        </w:rPr>
        <w:t>-</w:t>
      </w:r>
      <w:r w:rsidR="0089163D" w:rsidRPr="0089163D">
        <w:rPr>
          <w:rFonts w:ascii="Times New Roman" w:eastAsia="Times New Roman" w:hAnsi="Times New Roman" w:cs="Times New Roman"/>
          <w:sz w:val="24"/>
          <w:szCs w:val="24"/>
          <w:bdr w:val="none" w:sz="0" w:space="0" w:color="auto" w:frame="1"/>
          <w:lang w:val="ru-RU" w:eastAsia="uk-UA"/>
        </w:rPr>
        <w:t>P</w:t>
      </w:r>
      <w:r w:rsidR="0089163D" w:rsidRPr="0089163D">
        <w:rPr>
          <w:rFonts w:ascii="Times New Roman" w:eastAsia="Times New Roman" w:hAnsi="Times New Roman" w:cs="Times New Roman"/>
          <w:sz w:val="24"/>
          <w:szCs w:val="24"/>
          <w:bdr w:val="none" w:sz="0" w:space="0" w:color="auto" w:frame="1"/>
          <w:lang w:eastAsia="uk-UA"/>
        </w:rPr>
        <w:t>-2024-11-08-010290-</w:t>
      </w:r>
      <w:r w:rsidR="0089163D" w:rsidRPr="0089163D">
        <w:rPr>
          <w:rFonts w:ascii="Times New Roman" w:eastAsia="Times New Roman" w:hAnsi="Times New Roman" w:cs="Times New Roman"/>
          <w:sz w:val="24"/>
          <w:szCs w:val="24"/>
          <w:bdr w:val="none" w:sz="0" w:space="0" w:color="auto" w:frame="1"/>
          <w:lang w:val="ru-RU" w:eastAsia="uk-UA"/>
        </w:rPr>
        <w:t>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A74BF60" w14:textId="77777777" w:rsidR="0089163D" w:rsidRDefault="0089163D" w:rsidP="002F2950">
      <w:pPr>
        <w:spacing w:after="0" w:line="240" w:lineRule="auto"/>
        <w:rPr>
          <w:rFonts w:ascii="Times New Roman" w:hAnsi="Times New Roman" w:cs="Times New Roman"/>
          <w:b/>
          <w:sz w:val="24"/>
          <w:szCs w:val="24"/>
          <w:u w:val="single"/>
        </w:rPr>
      </w:pPr>
    </w:p>
    <w:tbl>
      <w:tblPr>
        <w:tblW w:w="9788" w:type="dxa"/>
        <w:jc w:val="center"/>
        <w:tblInd w:w="-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6185"/>
        <w:gridCol w:w="981"/>
        <w:gridCol w:w="1130"/>
      </w:tblGrid>
      <w:tr w:rsidR="0089163D" w:rsidRPr="001A51B2" w14:paraId="3DD9441D" w14:textId="77777777" w:rsidTr="00DE5487">
        <w:trPr>
          <w:trHeight w:val="316"/>
          <w:jc w:val="center"/>
        </w:trPr>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4F81BE20" w14:textId="77777777" w:rsidR="0089163D" w:rsidRPr="0089163D" w:rsidRDefault="0089163D" w:rsidP="0089163D">
            <w:pPr>
              <w:spacing w:after="0"/>
              <w:ind w:right="-73"/>
              <w:jc w:val="center"/>
              <w:rPr>
                <w:rFonts w:ascii="Times New Roman" w:hAnsi="Times New Roman" w:cs="Times New Roman"/>
                <w:sz w:val="20"/>
                <w:szCs w:val="20"/>
              </w:rPr>
            </w:pPr>
            <w:r w:rsidRPr="0089163D">
              <w:rPr>
                <w:rFonts w:ascii="Times New Roman" w:hAnsi="Times New Roman"/>
                <w:color w:val="000000"/>
                <w:spacing w:val="-7"/>
                <w:sz w:val="20"/>
                <w:szCs w:val="20"/>
              </w:rPr>
              <w:t>Назва школи</w:t>
            </w:r>
          </w:p>
        </w:tc>
        <w:tc>
          <w:tcPr>
            <w:tcW w:w="6185" w:type="dxa"/>
            <w:vMerge w:val="restart"/>
            <w:tcBorders>
              <w:top w:val="single" w:sz="4" w:space="0" w:color="auto"/>
              <w:left w:val="single" w:sz="4" w:space="0" w:color="auto"/>
              <w:bottom w:val="single" w:sz="4" w:space="0" w:color="auto"/>
              <w:right w:val="single" w:sz="4" w:space="0" w:color="auto"/>
            </w:tcBorders>
            <w:hideMark/>
          </w:tcPr>
          <w:p w14:paraId="3F67AB64" w14:textId="77777777" w:rsidR="0089163D" w:rsidRPr="0089163D" w:rsidRDefault="0089163D" w:rsidP="0089163D">
            <w:pPr>
              <w:spacing w:after="0"/>
              <w:ind w:right="-73"/>
              <w:jc w:val="center"/>
              <w:rPr>
                <w:rFonts w:ascii="Times New Roman" w:hAnsi="Times New Roman"/>
                <w:bCs/>
                <w:sz w:val="20"/>
                <w:szCs w:val="20"/>
              </w:rPr>
            </w:pPr>
            <w:r w:rsidRPr="0089163D">
              <w:rPr>
                <w:rFonts w:ascii="Times New Roman" w:hAnsi="Times New Roman"/>
                <w:color w:val="000000"/>
                <w:sz w:val="20"/>
                <w:szCs w:val="20"/>
                <w:shd w:val="clear" w:color="auto" w:fill="FFFFFF"/>
              </w:rPr>
              <w:t>учні 5-11 класів, з числа дітей-сиріт, дітей позбавлених батьківського піклування;</w:t>
            </w:r>
          </w:p>
          <w:p w14:paraId="0726E609" w14:textId="77777777" w:rsidR="0089163D" w:rsidRPr="0089163D" w:rsidRDefault="0089163D" w:rsidP="0089163D">
            <w:pPr>
              <w:spacing w:after="0"/>
              <w:ind w:right="-73"/>
              <w:jc w:val="center"/>
              <w:rPr>
                <w:rFonts w:ascii="Times New Roman" w:hAnsi="Times New Roman"/>
                <w:color w:val="000000"/>
                <w:sz w:val="20"/>
                <w:szCs w:val="20"/>
                <w:shd w:val="clear" w:color="auto" w:fill="FFFFFF"/>
              </w:rPr>
            </w:pPr>
            <w:r w:rsidRPr="0089163D">
              <w:rPr>
                <w:rFonts w:ascii="Times New Roman" w:hAnsi="Times New Roman"/>
                <w:color w:val="000000"/>
                <w:sz w:val="20"/>
                <w:szCs w:val="20"/>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7A539E6A" w14:textId="77777777" w:rsidR="0089163D" w:rsidRPr="0089163D" w:rsidRDefault="0089163D" w:rsidP="0089163D">
            <w:pPr>
              <w:spacing w:after="0"/>
              <w:ind w:right="-73"/>
              <w:jc w:val="center"/>
              <w:rPr>
                <w:rFonts w:ascii="Times New Roman" w:hAnsi="Times New Roman"/>
                <w:bCs/>
                <w:sz w:val="20"/>
                <w:szCs w:val="20"/>
              </w:rPr>
            </w:pPr>
            <w:r w:rsidRPr="0089163D">
              <w:rPr>
                <w:rFonts w:ascii="Times New Roman" w:hAnsi="Times New Roman"/>
                <w:color w:val="000000"/>
                <w:sz w:val="20"/>
                <w:szCs w:val="20"/>
                <w:shd w:val="clear" w:color="auto" w:fill="FFFFFF"/>
              </w:rPr>
              <w:t>учнів 5-11 класів, з числа дітей з особливими освітніми потре</w:t>
            </w:r>
            <w:bookmarkStart w:id="0" w:name="_GoBack"/>
            <w:bookmarkEnd w:id="0"/>
            <w:r w:rsidRPr="0089163D">
              <w:rPr>
                <w:rFonts w:ascii="Times New Roman" w:hAnsi="Times New Roman"/>
                <w:color w:val="000000"/>
                <w:sz w:val="20"/>
                <w:szCs w:val="20"/>
                <w:shd w:val="clear" w:color="auto" w:fill="FFFFFF"/>
              </w:rPr>
              <w:t>бами, які навчаються у спеціальних та інклюзивних класах (групах), дітей з інвалідністю;</w:t>
            </w:r>
          </w:p>
          <w:p w14:paraId="74F13CB8" w14:textId="77777777" w:rsidR="0089163D" w:rsidRPr="0089163D" w:rsidRDefault="0089163D" w:rsidP="0089163D">
            <w:pPr>
              <w:tabs>
                <w:tab w:val="left" w:pos="993"/>
              </w:tabs>
              <w:spacing w:after="0"/>
              <w:jc w:val="center"/>
              <w:rPr>
                <w:rFonts w:ascii="Times New Roman" w:hAnsi="Times New Roman"/>
                <w:color w:val="000000"/>
                <w:sz w:val="20"/>
                <w:szCs w:val="20"/>
                <w:shd w:val="clear" w:color="auto" w:fill="FFFFFF"/>
              </w:rPr>
            </w:pPr>
            <w:r w:rsidRPr="0089163D">
              <w:rPr>
                <w:rFonts w:ascii="Times New Roman" w:hAnsi="Times New Roman"/>
                <w:color w:val="000000"/>
                <w:sz w:val="20"/>
                <w:szCs w:val="20"/>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65B3548E" w14:textId="77777777" w:rsidR="0089163D" w:rsidRPr="0089163D" w:rsidRDefault="0089163D" w:rsidP="0089163D">
            <w:pPr>
              <w:spacing w:after="0"/>
              <w:ind w:right="-73"/>
              <w:jc w:val="center"/>
              <w:rPr>
                <w:rFonts w:ascii="Times New Roman" w:hAnsi="Times New Roman"/>
                <w:bCs/>
                <w:sz w:val="20"/>
                <w:szCs w:val="20"/>
              </w:rPr>
            </w:pPr>
            <w:r w:rsidRPr="0089163D">
              <w:rPr>
                <w:rFonts w:ascii="Times New Roman" w:hAnsi="Times New Roman"/>
                <w:color w:val="000000"/>
                <w:sz w:val="20"/>
                <w:szCs w:val="20"/>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2BBFB337" w14:textId="77777777" w:rsidR="0089163D" w:rsidRPr="0089163D" w:rsidRDefault="0089163D" w:rsidP="0089163D">
            <w:pPr>
              <w:spacing w:after="0"/>
              <w:ind w:right="-73"/>
              <w:jc w:val="center"/>
              <w:rPr>
                <w:rFonts w:ascii="Times New Roman" w:hAnsi="Times New Roman"/>
                <w:bCs/>
                <w:sz w:val="20"/>
                <w:szCs w:val="20"/>
              </w:rPr>
            </w:pPr>
            <w:r w:rsidRPr="0089163D">
              <w:rPr>
                <w:rFonts w:ascii="Times New Roman" w:hAnsi="Times New Roman"/>
                <w:color w:val="000000"/>
                <w:sz w:val="20"/>
                <w:szCs w:val="20"/>
                <w:shd w:val="clear" w:color="auto" w:fill="FFFFFF"/>
              </w:rPr>
              <w:t>учнів 5-11 класів, з числа дітей учасників Революції Гідності, які отримали поранення та/або загинули на Майдані</w:t>
            </w:r>
          </w:p>
          <w:p w14:paraId="744B0078" w14:textId="77777777" w:rsidR="0089163D" w:rsidRPr="0089163D" w:rsidRDefault="0089163D" w:rsidP="0089163D">
            <w:pPr>
              <w:spacing w:after="0"/>
              <w:ind w:right="-73"/>
              <w:jc w:val="center"/>
              <w:rPr>
                <w:rFonts w:ascii="Times New Roman" w:hAnsi="Times New Roman" w:cs="Times New Roman"/>
                <w:b/>
                <w:sz w:val="20"/>
                <w:szCs w:val="20"/>
                <w:highlight w:val="yellow"/>
              </w:rPr>
            </w:pPr>
            <w:r w:rsidRPr="0089163D">
              <w:rPr>
                <w:rFonts w:ascii="Times New Roman" w:hAnsi="Times New Roman"/>
                <w:color w:val="000000"/>
                <w:sz w:val="20"/>
                <w:szCs w:val="20"/>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c>
          <w:tcPr>
            <w:tcW w:w="2111" w:type="dxa"/>
            <w:gridSpan w:val="2"/>
            <w:tcBorders>
              <w:top w:val="single" w:sz="4" w:space="0" w:color="auto"/>
              <w:left w:val="single" w:sz="4" w:space="0" w:color="auto"/>
              <w:bottom w:val="single" w:sz="4" w:space="0" w:color="auto"/>
              <w:right w:val="single" w:sz="4" w:space="0" w:color="auto"/>
            </w:tcBorders>
          </w:tcPr>
          <w:p w14:paraId="7C5E0456" w14:textId="77777777" w:rsidR="0089163D" w:rsidRPr="0089163D" w:rsidRDefault="0089163D" w:rsidP="0089163D">
            <w:pPr>
              <w:spacing w:after="0"/>
              <w:ind w:right="-73"/>
              <w:jc w:val="center"/>
              <w:rPr>
                <w:rFonts w:ascii="Times New Roman" w:hAnsi="Times New Roman"/>
                <w:bCs/>
                <w:sz w:val="20"/>
                <w:szCs w:val="20"/>
              </w:rPr>
            </w:pPr>
            <w:r w:rsidRPr="0089163D">
              <w:rPr>
                <w:rFonts w:ascii="Times New Roman" w:hAnsi="Times New Roman"/>
                <w:bCs/>
                <w:sz w:val="20"/>
                <w:szCs w:val="20"/>
              </w:rPr>
              <w:t>Дошкільне відділення</w:t>
            </w:r>
          </w:p>
        </w:tc>
      </w:tr>
      <w:tr w:rsidR="0089163D" w:rsidRPr="00DB6A74" w14:paraId="2CD70B0D" w14:textId="77777777" w:rsidTr="00DE5487">
        <w:trPr>
          <w:trHeight w:val="1277"/>
          <w:jc w:val="center"/>
        </w:trPr>
        <w:tc>
          <w:tcPr>
            <w:tcW w:w="1492" w:type="dxa"/>
            <w:vMerge/>
            <w:tcBorders>
              <w:top w:val="single" w:sz="4" w:space="0" w:color="auto"/>
              <w:left w:val="single" w:sz="4" w:space="0" w:color="auto"/>
              <w:bottom w:val="single" w:sz="4" w:space="0" w:color="auto"/>
              <w:right w:val="single" w:sz="4" w:space="0" w:color="auto"/>
            </w:tcBorders>
            <w:vAlign w:val="center"/>
            <w:hideMark/>
          </w:tcPr>
          <w:p w14:paraId="5316E387" w14:textId="77777777" w:rsidR="0089163D" w:rsidRPr="0089163D" w:rsidRDefault="0089163D" w:rsidP="0089163D">
            <w:pPr>
              <w:spacing w:after="0"/>
              <w:rPr>
                <w:rFonts w:ascii="Times New Roman" w:hAnsi="Times New Roman" w:cs="Times New Roman"/>
                <w:sz w:val="20"/>
                <w:szCs w:val="20"/>
              </w:rPr>
            </w:pPr>
          </w:p>
        </w:tc>
        <w:tc>
          <w:tcPr>
            <w:tcW w:w="6185" w:type="dxa"/>
            <w:vMerge/>
            <w:tcBorders>
              <w:top w:val="single" w:sz="4" w:space="0" w:color="auto"/>
              <w:left w:val="single" w:sz="4" w:space="0" w:color="auto"/>
              <w:bottom w:val="single" w:sz="4" w:space="0" w:color="auto"/>
              <w:right w:val="single" w:sz="4" w:space="0" w:color="auto"/>
            </w:tcBorders>
            <w:vAlign w:val="center"/>
            <w:hideMark/>
          </w:tcPr>
          <w:p w14:paraId="30238776" w14:textId="77777777" w:rsidR="0089163D" w:rsidRPr="0089163D" w:rsidRDefault="0089163D" w:rsidP="0089163D">
            <w:pPr>
              <w:spacing w:after="0"/>
              <w:rPr>
                <w:rFonts w:ascii="Times New Roman" w:hAnsi="Times New Roman" w:cs="Times New Roman"/>
                <w:b/>
                <w:sz w:val="20"/>
                <w:szCs w:val="20"/>
                <w:highlight w:val="yellow"/>
              </w:rPr>
            </w:pPr>
          </w:p>
        </w:tc>
        <w:tc>
          <w:tcPr>
            <w:tcW w:w="981" w:type="dxa"/>
            <w:tcBorders>
              <w:top w:val="single" w:sz="4" w:space="0" w:color="auto"/>
              <w:left w:val="single" w:sz="4" w:space="0" w:color="auto"/>
              <w:bottom w:val="single" w:sz="4" w:space="0" w:color="auto"/>
              <w:right w:val="single" w:sz="4" w:space="0" w:color="auto"/>
            </w:tcBorders>
          </w:tcPr>
          <w:p w14:paraId="5E109667" w14:textId="77777777" w:rsidR="0089163D" w:rsidRPr="0089163D" w:rsidRDefault="0089163D" w:rsidP="0089163D">
            <w:pPr>
              <w:spacing w:after="0"/>
              <w:ind w:left="-108" w:right="-66" w:firstLine="83"/>
              <w:jc w:val="center"/>
              <w:rPr>
                <w:rFonts w:ascii="Times New Roman" w:hAnsi="Times New Roman" w:cs="Times New Roman"/>
                <w:sz w:val="20"/>
                <w:szCs w:val="20"/>
              </w:rPr>
            </w:pPr>
            <w:r w:rsidRPr="0089163D">
              <w:rPr>
                <w:rFonts w:ascii="Times New Roman" w:hAnsi="Times New Roman"/>
                <w:sz w:val="20"/>
                <w:szCs w:val="20"/>
              </w:rPr>
              <w:t>вихованці вікової групи від 1 до 4 років</w:t>
            </w:r>
          </w:p>
        </w:tc>
        <w:tc>
          <w:tcPr>
            <w:tcW w:w="1130" w:type="dxa"/>
            <w:tcBorders>
              <w:top w:val="single" w:sz="4" w:space="0" w:color="auto"/>
              <w:left w:val="single" w:sz="4" w:space="0" w:color="auto"/>
              <w:bottom w:val="single" w:sz="4" w:space="0" w:color="auto"/>
              <w:right w:val="single" w:sz="4" w:space="0" w:color="auto"/>
            </w:tcBorders>
          </w:tcPr>
          <w:p w14:paraId="3D66D3C5" w14:textId="77777777" w:rsidR="0089163D" w:rsidRPr="0089163D" w:rsidRDefault="0089163D" w:rsidP="0089163D">
            <w:pPr>
              <w:spacing w:after="0"/>
              <w:ind w:left="-25" w:right="-66"/>
              <w:jc w:val="center"/>
              <w:rPr>
                <w:rFonts w:ascii="Times New Roman" w:hAnsi="Times New Roman" w:cs="Times New Roman"/>
                <w:sz w:val="20"/>
                <w:szCs w:val="20"/>
              </w:rPr>
            </w:pPr>
            <w:r w:rsidRPr="0089163D">
              <w:rPr>
                <w:rFonts w:ascii="Times New Roman" w:hAnsi="Times New Roman"/>
                <w:color w:val="000000"/>
                <w:sz w:val="20"/>
                <w:szCs w:val="20"/>
                <w:shd w:val="clear" w:color="auto" w:fill="FFFFFF"/>
              </w:rPr>
              <w:t>Вихованці вікової групи від 4 до 6 (7) років</w:t>
            </w:r>
          </w:p>
        </w:tc>
      </w:tr>
      <w:tr w:rsidR="0089163D" w:rsidRPr="00816552" w14:paraId="1495777D" w14:textId="77777777" w:rsidTr="00DE5487">
        <w:trPr>
          <w:trHeight w:val="427"/>
          <w:jc w:val="center"/>
        </w:trPr>
        <w:tc>
          <w:tcPr>
            <w:tcW w:w="1492" w:type="dxa"/>
            <w:tcBorders>
              <w:top w:val="single" w:sz="4" w:space="0" w:color="auto"/>
              <w:left w:val="single" w:sz="4" w:space="0" w:color="auto"/>
              <w:bottom w:val="single" w:sz="4" w:space="0" w:color="auto"/>
              <w:right w:val="single" w:sz="4" w:space="0" w:color="auto"/>
            </w:tcBorders>
          </w:tcPr>
          <w:p w14:paraId="50CFCD6F" w14:textId="77777777" w:rsidR="0089163D" w:rsidRPr="0089163D" w:rsidRDefault="0089163D" w:rsidP="0089163D">
            <w:pPr>
              <w:spacing w:after="0"/>
              <w:rPr>
                <w:rFonts w:ascii="Times New Roman" w:hAnsi="Times New Roman" w:cs="Times New Roman"/>
                <w:bCs/>
                <w:sz w:val="20"/>
                <w:szCs w:val="20"/>
              </w:rPr>
            </w:pPr>
            <w:proofErr w:type="spellStart"/>
            <w:r w:rsidRPr="0089163D">
              <w:rPr>
                <w:rFonts w:ascii="Times New Roman" w:hAnsi="Times New Roman" w:cs="Times New Roman"/>
                <w:bCs/>
                <w:sz w:val="20"/>
                <w:szCs w:val="20"/>
              </w:rPr>
              <w:t>Оболонський</w:t>
            </w:r>
            <w:proofErr w:type="spellEnd"/>
            <w:r w:rsidRPr="0089163D">
              <w:rPr>
                <w:rFonts w:ascii="Times New Roman" w:hAnsi="Times New Roman" w:cs="Times New Roman"/>
                <w:bCs/>
                <w:sz w:val="20"/>
                <w:szCs w:val="20"/>
              </w:rPr>
              <w:t xml:space="preserve"> ліцей</w:t>
            </w:r>
          </w:p>
        </w:tc>
        <w:tc>
          <w:tcPr>
            <w:tcW w:w="6185" w:type="dxa"/>
            <w:tcBorders>
              <w:top w:val="single" w:sz="4" w:space="0" w:color="auto"/>
              <w:left w:val="single" w:sz="4" w:space="0" w:color="auto"/>
              <w:bottom w:val="single" w:sz="4" w:space="0" w:color="auto"/>
              <w:right w:val="single" w:sz="4" w:space="0" w:color="auto"/>
            </w:tcBorders>
            <w:vAlign w:val="center"/>
          </w:tcPr>
          <w:p w14:paraId="4F0901C0" w14:textId="77777777" w:rsidR="0089163D" w:rsidRPr="0089163D" w:rsidRDefault="0089163D" w:rsidP="0089163D">
            <w:pPr>
              <w:spacing w:after="0"/>
              <w:ind w:right="-73"/>
              <w:jc w:val="center"/>
              <w:rPr>
                <w:rFonts w:ascii="Times New Roman" w:hAnsi="Times New Roman"/>
                <w:sz w:val="20"/>
                <w:szCs w:val="20"/>
              </w:rPr>
            </w:pPr>
            <w:r w:rsidRPr="0089163D">
              <w:rPr>
                <w:rFonts w:ascii="Times New Roman" w:hAnsi="Times New Roman"/>
                <w:sz w:val="20"/>
                <w:szCs w:val="20"/>
              </w:rPr>
              <w:t>26</w:t>
            </w:r>
          </w:p>
        </w:tc>
        <w:tc>
          <w:tcPr>
            <w:tcW w:w="981" w:type="dxa"/>
            <w:tcBorders>
              <w:top w:val="single" w:sz="4" w:space="0" w:color="auto"/>
              <w:left w:val="single" w:sz="4" w:space="0" w:color="auto"/>
              <w:bottom w:val="single" w:sz="4" w:space="0" w:color="auto"/>
              <w:right w:val="single" w:sz="4" w:space="0" w:color="auto"/>
            </w:tcBorders>
            <w:vAlign w:val="center"/>
          </w:tcPr>
          <w:p w14:paraId="27950834" w14:textId="77777777" w:rsidR="0089163D" w:rsidRPr="0089163D" w:rsidRDefault="0089163D" w:rsidP="0089163D">
            <w:pPr>
              <w:spacing w:after="0"/>
              <w:ind w:right="-73"/>
              <w:jc w:val="center"/>
              <w:rPr>
                <w:rFonts w:ascii="Times New Roman" w:hAnsi="Times New Roman"/>
                <w:sz w:val="20"/>
                <w:szCs w:val="20"/>
              </w:rPr>
            </w:pPr>
            <w:r w:rsidRPr="0089163D">
              <w:rPr>
                <w:rFonts w:ascii="Times New Roman" w:hAnsi="Times New Roman"/>
                <w:sz w:val="20"/>
                <w:szCs w:val="20"/>
              </w:rPr>
              <w:t>10</w:t>
            </w:r>
          </w:p>
        </w:tc>
        <w:tc>
          <w:tcPr>
            <w:tcW w:w="1130" w:type="dxa"/>
            <w:tcBorders>
              <w:top w:val="single" w:sz="4" w:space="0" w:color="auto"/>
              <w:left w:val="single" w:sz="4" w:space="0" w:color="auto"/>
              <w:bottom w:val="single" w:sz="4" w:space="0" w:color="auto"/>
              <w:right w:val="single" w:sz="4" w:space="0" w:color="auto"/>
            </w:tcBorders>
            <w:vAlign w:val="center"/>
          </w:tcPr>
          <w:p w14:paraId="1B688A7C" w14:textId="77777777" w:rsidR="0089163D" w:rsidRPr="0089163D" w:rsidRDefault="0089163D" w:rsidP="0089163D">
            <w:pPr>
              <w:spacing w:after="0"/>
              <w:ind w:right="-73"/>
              <w:jc w:val="center"/>
              <w:rPr>
                <w:rFonts w:ascii="Times New Roman" w:hAnsi="Times New Roman"/>
                <w:sz w:val="20"/>
                <w:szCs w:val="20"/>
              </w:rPr>
            </w:pPr>
            <w:r w:rsidRPr="0089163D">
              <w:rPr>
                <w:rFonts w:ascii="Times New Roman" w:hAnsi="Times New Roman"/>
                <w:sz w:val="20"/>
                <w:szCs w:val="20"/>
              </w:rPr>
              <w:t>7</w:t>
            </w:r>
          </w:p>
        </w:tc>
      </w:tr>
    </w:tbl>
    <w:p w14:paraId="4515B1FA" w14:textId="77777777" w:rsidR="0089163D" w:rsidRPr="001C6A7B" w:rsidRDefault="0089163D" w:rsidP="0089163D">
      <w:pPr>
        <w:tabs>
          <w:tab w:val="left" w:pos="2460"/>
        </w:tabs>
        <w:jc w:val="both"/>
        <w:rPr>
          <w:rFonts w:ascii="Times New Roman" w:hAnsi="Times New Roman"/>
        </w:rPr>
      </w:pPr>
    </w:p>
    <w:p w14:paraId="7770301E" w14:textId="77777777" w:rsidR="005E11EC" w:rsidRDefault="005E11EC" w:rsidP="005E11EC">
      <w:pPr>
        <w:shd w:val="clear" w:color="auto" w:fill="FFFFFF"/>
        <w:spacing w:after="0" w:line="240" w:lineRule="auto"/>
        <w:ind w:firstLine="426"/>
        <w:jc w:val="both"/>
        <w:rPr>
          <w:rFonts w:ascii="Times New Roman" w:hAnsi="Times New Roman"/>
          <w:b/>
          <w:bCs/>
          <w:color w:val="000000"/>
          <w:sz w:val="24"/>
          <w:szCs w:val="24"/>
        </w:rPr>
      </w:pPr>
      <w:r w:rsidRPr="00C72F31">
        <w:rPr>
          <w:rFonts w:ascii="Times New Roman" w:hAnsi="Times New Roman"/>
          <w:b/>
          <w:bCs/>
          <w:color w:val="000000"/>
          <w:sz w:val="24"/>
          <w:szCs w:val="24"/>
        </w:rPr>
        <w:t>Вимоги до якісних характеристик:</w:t>
      </w:r>
    </w:p>
    <w:p w14:paraId="25F2EAC2"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7324D1B1"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w:t>
      </w:r>
      <w:r>
        <w:rPr>
          <w:rFonts w:ascii="Times New Roman" w:hAnsi="Times New Roman"/>
          <w:sz w:val="24"/>
          <w:szCs w:val="24"/>
        </w:rPr>
        <w:lastRenderedPageBreak/>
        <w:t>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668D5C80"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822753D"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3CF87DBA"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23FC16DF" w14:textId="77777777" w:rsidR="005E11EC" w:rsidRDefault="005E11EC" w:rsidP="005E11E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9063BBC" w14:textId="77777777" w:rsidR="005E11EC" w:rsidRPr="0049327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1F2E6328" w14:textId="77777777" w:rsidR="005E11EC" w:rsidRPr="00C72F3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519EB06D"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4FE31698"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55E6AC9E" w14:textId="77777777" w:rsidR="005E11EC" w:rsidRPr="0049327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D791CB7"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7A4F60DC"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5243C398"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0CB378CF" w14:textId="77777777" w:rsidR="005E11EC" w:rsidRPr="0049327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5C2E67D4"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7B52068E"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14D26DEC"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7CFC5C8" w14:textId="77777777" w:rsidR="005E11EC" w:rsidRPr="00C72F3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8E37BB3"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Учасник повинен надати замовнику послуги, якість яких відповідає наступним нормативним документам: </w:t>
      </w:r>
    </w:p>
    <w:p w14:paraId="3A0D4709"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2A6B0946"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674F9692"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73505E90"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6D48C05B" w14:textId="77777777" w:rsidR="005E11EC" w:rsidRDefault="005E11EC" w:rsidP="005E11EC">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5A56013E"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1BF5704D" w:rsidR="00C64EA4" w:rsidRDefault="00D731E2" w:rsidP="005C7371">
      <w:pPr>
        <w:pStyle w:val="a3"/>
        <w:shd w:val="clear" w:color="auto" w:fill="FFFFFF"/>
        <w:jc w:val="both"/>
      </w:pPr>
      <w:r w:rsidRPr="005C7371">
        <w:t xml:space="preserve">Очікувана вартість закупівлі – </w:t>
      </w:r>
      <w:r w:rsidR="0089163D">
        <w:t>66780</w:t>
      </w:r>
      <w:r w:rsidR="00087C67" w:rsidRPr="00087C67">
        <w:rPr>
          <w:lang w:val="ru-RU"/>
        </w:rPr>
        <w:t xml:space="preserve">,00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E11EC"/>
    <w:rsid w:val="005F6DBA"/>
    <w:rsid w:val="00603AF7"/>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163D"/>
    <w:rsid w:val="00897FD7"/>
    <w:rsid w:val="008C38A4"/>
    <w:rsid w:val="008F54FF"/>
    <w:rsid w:val="00924C11"/>
    <w:rsid w:val="00936BC0"/>
    <w:rsid w:val="0097668A"/>
    <w:rsid w:val="009B123F"/>
    <w:rsid w:val="009B37AB"/>
    <w:rsid w:val="009C06FB"/>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5768</Words>
  <Characters>3289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2024-11-11T07:01:00Z</dcterms:created>
  <dcterms:modified xsi:type="dcterms:W3CDTF">2024-11-11T07:04:00Z</dcterms:modified>
</cp:coreProperties>
</file>