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B15D79" w:rsidRPr="00B15D79">
        <w:rPr>
          <w:rFonts w:ascii="Times New Roman" w:hAnsi="Times New Roman"/>
          <w:b/>
          <w:sz w:val="24"/>
          <w:szCs w:val="24"/>
          <w:lang w:eastAsia="ru-RU"/>
        </w:rPr>
        <w:t xml:space="preserve">Масло </w:t>
      </w:r>
      <w:proofErr w:type="spellStart"/>
      <w:r w:rsidR="00B15D79" w:rsidRPr="00B15D79">
        <w:rPr>
          <w:rFonts w:ascii="Times New Roman" w:hAnsi="Times New Roman"/>
          <w:b/>
          <w:sz w:val="24"/>
          <w:szCs w:val="24"/>
          <w:lang w:eastAsia="ru-RU"/>
        </w:rPr>
        <w:t>солодковершкове</w:t>
      </w:r>
      <w:proofErr w:type="spellEnd"/>
    </w:p>
    <w:p w:rsidR="009A11AD" w:rsidRPr="001F0190" w:rsidRDefault="009A11AD" w:rsidP="00B15D7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B15D79" w:rsidRPr="00B15D79">
        <w:rPr>
          <w:rFonts w:ascii="Times New Roman" w:hAnsi="Times New Roman"/>
          <w:b/>
          <w:snapToGrid w:val="0"/>
          <w:sz w:val="24"/>
          <w:szCs w:val="24"/>
        </w:rPr>
        <w:t>15530000-2 Вершкове масло</w:t>
      </w:r>
      <w:r w:rsidRPr="001F01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B15D79" w:rsidRPr="00B15D79">
        <w:rPr>
          <w:rFonts w:ascii="Times New Roman" w:hAnsi="Times New Roman" w:cs="Times New Roman"/>
          <w:sz w:val="24"/>
          <w:szCs w:val="24"/>
        </w:rPr>
        <w:t>UA-2023-12-08-018460-a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1E2AD6" w:rsidRDefault="001E2AD6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D79" w:rsidRPr="00B15D79" w:rsidRDefault="009A11AD" w:rsidP="00B15D79">
      <w:pPr>
        <w:pStyle w:val="ShiftAlt"/>
        <w:ind w:firstLine="567"/>
        <w:rPr>
          <w:rFonts w:eastAsia="Calibri"/>
        </w:rPr>
      </w:pPr>
      <w:r w:rsidRPr="00696CE3">
        <w:rPr>
          <w:lang w:eastAsia="ru-RU"/>
        </w:rPr>
        <w:t>Технічні параметри:</w:t>
      </w:r>
      <w:r w:rsidR="00B15D79" w:rsidRPr="00B15D79">
        <w:rPr>
          <w:rFonts w:eastAsia="Calibri"/>
        </w:rPr>
        <w:t xml:space="preserve"> </w:t>
      </w:r>
    </w:p>
    <w:tbl>
      <w:tblPr>
        <w:tblW w:w="9726" w:type="dxa"/>
        <w:jc w:val="center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2022"/>
        <w:gridCol w:w="1593"/>
        <w:gridCol w:w="1239"/>
        <w:gridCol w:w="1845"/>
        <w:gridCol w:w="2372"/>
      </w:tblGrid>
      <w:tr w:rsidR="00B15D79" w:rsidRPr="00B15D79" w:rsidTr="000C64B2">
        <w:trPr>
          <w:trHeight w:val="483"/>
          <w:jc w:val="center"/>
        </w:trPr>
        <w:tc>
          <w:tcPr>
            <w:tcW w:w="567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№ </w:t>
            </w:r>
            <w:proofErr w:type="gram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п</w:t>
            </w:r>
            <w:proofErr w:type="gram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/п</w:t>
            </w:r>
          </w:p>
        </w:tc>
        <w:tc>
          <w:tcPr>
            <w:tcW w:w="2023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Найменування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товару</w:t>
            </w:r>
          </w:p>
        </w:tc>
        <w:tc>
          <w:tcPr>
            <w:tcW w:w="1593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 w:firstLine="218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Одиниця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</w:t>
            </w: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вимірювання</w:t>
            </w:r>
            <w:proofErr w:type="spellEnd"/>
          </w:p>
        </w:tc>
        <w:tc>
          <w:tcPr>
            <w:tcW w:w="1239" w:type="dxa"/>
            <w:vAlign w:val="center"/>
          </w:tcPr>
          <w:p w:rsidR="00B15D79" w:rsidRPr="00B15D79" w:rsidRDefault="00B15D79" w:rsidP="00B15D79">
            <w:pPr>
              <w:spacing w:after="0" w:line="240" w:lineRule="auto"/>
              <w:ind w:left="142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1887" w:type="dxa"/>
            <w:vAlign w:val="center"/>
          </w:tcPr>
          <w:p w:rsidR="00B15D79" w:rsidRPr="00B15D79" w:rsidRDefault="00B15D79" w:rsidP="000C64B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Жирність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, %</w:t>
            </w:r>
          </w:p>
        </w:tc>
        <w:tc>
          <w:tcPr>
            <w:tcW w:w="2417" w:type="dxa"/>
          </w:tcPr>
          <w:p w:rsidR="00B15D79" w:rsidRPr="00B15D79" w:rsidRDefault="00B15D79" w:rsidP="00B15D79">
            <w:pPr>
              <w:spacing w:after="0" w:line="240" w:lineRule="auto"/>
              <w:ind w:left="142" w:firstLine="218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Відповідність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</w:t>
            </w: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діючим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стандартам</w:t>
            </w:r>
          </w:p>
        </w:tc>
      </w:tr>
      <w:tr w:rsidR="00B15D79" w:rsidRPr="00B15D79" w:rsidTr="00B15D79">
        <w:trPr>
          <w:trHeight w:val="22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B15D79" w:rsidRPr="00B15D79" w:rsidRDefault="00B15D79" w:rsidP="00B15D79">
            <w:pPr>
              <w:spacing w:after="120" w:line="240" w:lineRule="auto"/>
              <w:ind w:left="142" w:hanging="3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1</w:t>
            </w:r>
          </w:p>
        </w:tc>
        <w:tc>
          <w:tcPr>
            <w:tcW w:w="2023" w:type="dxa"/>
            <w:vAlign w:val="center"/>
          </w:tcPr>
          <w:p w:rsidR="00B15D79" w:rsidRPr="00B15D79" w:rsidRDefault="00B15D79" w:rsidP="00BE033B">
            <w:pPr>
              <w:spacing w:after="120" w:line="240" w:lineRule="auto"/>
              <w:ind w:left="142" w:firstLine="218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Масло </w:t>
            </w: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солодковершкове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93" w:type="dxa"/>
            <w:vAlign w:val="center"/>
          </w:tcPr>
          <w:p w:rsidR="00B15D79" w:rsidRPr="00B15D79" w:rsidRDefault="00B15D79" w:rsidP="00B15D79">
            <w:pPr>
              <w:spacing w:after="120" w:line="240" w:lineRule="auto"/>
              <w:ind w:left="142" w:firstLine="218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кг</w:t>
            </w:r>
          </w:p>
        </w:tc>
        <w:tc>
          <w:tcPr>
            <w:tcW w:w="1239" w:type="dxa"/>
            <w:vAlign w:val="center"/>
          </w:tcPr>
          <w:p w:rsidR="00B15D79" w:rsidRPr="00B15D79" w:rsidRDefault="00B15D79" w:rsidP="00B15D79">
            <w:pPr>
              <w:spacing w:after="120" w:line="240" w:lineRule="auto"/>
              <w:ind w:left="142" w:firstLine="218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788</w:t>
            </w:r>
          </w:p>
        </w:tc>
        <w:tc>
          <w:tcPr>
            <w:tcW w:w="1887" w:type="dxa"/>
            <w:vAlign w:val="center"/>
          </w:tcPr>
          <w:p w:rsidR="00B15D79" w:rsidRPr="00B15D79" w:rsidRDefault="00B15D79" w:rsidP="00B15D79">
            <w:pPr>
              <w:spacing w:after="120" w:line="240" w:lineRule="auto"/>
              <w:ind w:left="142" w:firstLine="218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72</w:t>
            </w:r>
            <w:r w:rsidR="00FD049D">
              <w:rPr>
                <w:rFonts w:ascii="Times New Roman" w:eastAsia="Times New Roman" w:hAnsi="Times New Roman" w:cs="Arial"/>
                <w:lang w:val="ru-RU" w:eastAsia="ru-RU"/>
              </w:rPr>
              <w:t>,5</w:t>
            </w: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%</w:t>
            </w:r>
          </w:p>
        </w:tc>
        <w:tc>
          <w:tcPr>
            <w:tcW w:w="2417" w:type="dxa"/>
          </w:tcPr>
          <w:p w:rsidR="00B15D79" w:rsidRPr="00B15D79" w:rsidRDefault="00B15D79" w:rsidP="00B15D79">
            <w:pPr>
              <w:spacing w:after="120" w:line="240" w:lineRule="auto"/>
              <w:ind w:left="142" w:firstLine="218"/>
              <w:jc w:val="center"/>
              <w:rPr>
                <w:rFonts w:ascii="Times New Roman" w:eastAsia="Times New Roman" w:hAnsi="Times New Roman" w:cs="Arial"/>
                <w:lang w:val="ru-RU" w:eastAsia="ru-RU"/>
              </w:rPr>
            </w:pPr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 xml:space="preserve">ДСТУ 4399:2005 "Масло </w:t>
            </w:r>
            <w:proofErr w:type="spellStart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вершкове</w:t>
            </w:r>
            <w:proofErr w:type="spellEnd"/>
            <w:r w:rsidRPr="00B15D79">
              <w:rPr>
                <w:rFonts w:ascii="Times New Roman" w:eastAsia="Times New Roman" w:hAnsi="Times New Roman" w:cs="Arial"/>
                <w:lang w:val="ru-RU" w:eastAsia="ru-RU"/>
              </w:rPr>
              <w:t>"</w:t>
            </w:r>
          </w:p>
        </w:tc>
      </w:tr>
    </w:tbl>
    <w:p w:rsidR="001E2AD6" w:rsidRDefault="001E2AD6" w:rsidP="00B15D79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lang w:val="ru-RU"/>
        </w:rPr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B15D79" w:rsidRPr="007064AE">
        <w:t>241 916</w:t>
      </w:r>
      <w:r w:rsidR="00B15D79" w:rsidRPr="00832BB8">
        <w:t xml:space="preserve">,00 </w:t>
      </w:r>
      <w:proofErr w:type="spellStart"/>
      <w:r w:rsidR="00B15D79" w:rsidRPr="00832BB8">
        <w:t>грн</w:t>
      </w:r>
      <w:proofErr w:type="spellEnd"/>
      <w:r w:rsidR="00B15D79" w:rsidRPr="00832BB8">
        <w:t xml:space="preserve"> (</w:t>
      </w:r>
      <w:r w:rsidR="00B15D79" w:rsidRPr="00842AC6">
        <w:t>двісті сорок одна тисяча дев'ятсот шістнадцять гривень, 00 копійок</w:t>
      </w:r>
      <w:r w:rsidR="00B15D79" w:rsidRPr="00832BB8">
        <w:t xml:space="preserve">), </w:t>
      </w:r>
      <w:r w:rsidR="00870ACC" w:rsidRPr="006F46BF">
        <w:t>з урахуванням ПДВ</w:t>
      </w:r>
      <w:r w:rsidRPr="0030497B">
        <w:t>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64B2"/>
    <w:rsid w:val="000C7C6B"/>
    <w:rsid w:val="000D0ABB"/>
    <w:rsid w:val="001202EE"/>
    <w:rsid w:val="001C7F4E"/>
    <w:rsid w:val="001E2AD6"/>
    <w:rsid w:val="00232258"/>
    <w:rsid w:val="002C40EF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54BB5"/>
    <w:rsid w:val="00544A28"/>
    <w:rsid w:val="00547487"/>
    <w:rsid w:val="00576D72"/>
    <w:rsid w:val="00584317"/>
    <w:rsid w:val="005F6DBA"/>
    <w:rsid w:val="00610BAE"/>
    <w:rsid w:val="00633050"/>
    <w:rsid w:val="006656BC"/>
    <w:rsid w:val="0069653E"/>
    <w:rsid w:val="00743F52"/>
    <w:rsid w:val="007C411F"/>
    <w:rsid w:val="007D491E"/>
    <w:rsid w:val="007E45F5"/>
    <w:rsid w:val="00870ACC"/>
    <w:rsid w:val="00876BFF"/>
    <w:rsid w:val="008B3694"/>
    <w:rsid w:val="009462B1"/>
    <w:rsid w:val="0097668A"/>
    <w:rsid w:val="009A11AD"/>
    <w:rsid w:val="009C06FB"/>
    <w:rsid w:val="009C4AC5"/>
    <w:rsid w:val="00A36C1C"/>
    <w:rsid w:val="00A85059"/>
    <w:rsid w:val="00B15D79"/>
    <w:rsid w:val="00B2543F"/>
    <w:rsid w:val="00B666AC"/>
    <w:rsid w:val="00BC0BA3"/>
    <w:rsid w:val="00BE033B"/>
    <w:rsid w:val="00C23D9B"/>
    <w:rsid w:val="00C24D82"/>
    <w:rsid w:val="00DF77A2"/>
    <w:rsid w:val="00E250C3"/>
    <w:rsid w:val="00E37CD8"/>
    <w:rsid w:val="00F50EF1"/>
    <w:rsid w:val="00FD049D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2023-12-12T07:59:00Z</dcterms:created>
  <dcterms:modified xsi:type="dcterms:W3CDTF">2023-12-12T08:56:00Z</dcterms:modified>
</cp:coreProperties>
</file>