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6ECEE44A" w14:textId="23444C9A" w:rsidR="00603A93" w:rsidRDefault="002E1CAA" w:rsidP="00603A93">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603A93" w:rsidRPr="00603A93">
        <w:rPr>
          <w:rFonts w:ascii="Times New Roman" w:hAnsi="Times New Roman" w:cs="Times New Roman"/>
          <w:b/>
          <w:bCs/>
          <w:bdr w:val="none" w:sz="0" w:space="0" w:color="auto" w:frame="1"/>
          <w:lang w:val="uk-UA" w:eastAsia="uk-UA"/>
        </w:rPr>
        <w:t xml:space="preserve">Послуги з організації гарячого харчування </w:t>
      </w:r>
    </w:p>
    <w:p w14:paraId="7671B65E" w14:textId="1218EBFD" w:rsidR="002E1CAA" w:rsidRPr="00C7183A" w:rsidRDefault="00096405" w:rsidP="00603A93">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30ED6DC7"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603A93">
        <w:rPr>
          <w:rFonts w:ascii="Times New Roman" w:hAnsi="Times New Roman" w:cs="Times New Roman"/>
          <w:sz w:val="24"/>
          <w:szCs w:val="24"/>
        </w:rPr>
        <w:t xml:space="preserve">учнів </w:t>
      </w:r>
      <w:r w:rsidR="00821667">
        <w:rPr>
          <w:rFonts w:ascii="Times New Roman" w:hAnsi="Times New Roman"/>
          <w:sz w:val="24"/>
          <w:szCs w:val="24"/>
        </w:rPr>
        <w:t>Тростянець</w:t>
      </w:r>
      <w:r w:rsidR="00F15D12" w:rsidRPr="00F15D12">
        <w:rPr>
          <w:rFonts w:ascii="Times New Roman" w:hAnsi="Times New Roman" w:cs="Times New Roman"/>
          <w:sz w:val="24"/>
          <w:szCs w:val="24"/>
        </w:rPr>
        <w:t>кого ліцею</w:t>
      </w:r>
      <w:r w:rsidR="00821667" w:rsidRPr="00821667">
        <w:rPr>
          <w:rFonts w:ascii="Times New Roman" w:hAnsi="Times New Roman" w:cs="Times New Roman"/>
          <w:sz w:val="24"/>
          <w:szCs w:val="24"/>
        </w:rPr>
        <w:t xml:space="preserve">, </w:t>
      </w:r>
      <w:proofErr w:type="spellStart"/>
      <w:r w:rsidR="00821667">
        <w:rPr>
          <w:rFonts w:ascii="Times New Roman" w:hAnsi="Times New Roman" w:cs="Times New Roman"/>
          <w:sz w:val="24"/>
          <w:szCs w:val="24"/>
        </w:rPr>
        <w:t>Белеївськ</w:t>
      </w:r>
      <w:r w:rsidR="00821667" w:rsidRPr="00821667">
        <w:rPr>
          <w:rFonts w:ascii="Times New Roman" w:hAnsi="Times New Roman" w:cs="Times New Roman"/>
          <w:sz w:val="24"/>
          <w:szCs w:val="24"/>
        </w:rPr>
        <w:t>ої</w:t>
      </w:r>
      <w:proofErr w:type="spellEnd"/>
      <w:r w:rsidR="00821667">
        <w:rPr>
          <w:rFonts w:ascii="Times New Roman" w:hAnsi="Times New Roman" w:cs="Times New Roman"/>
          <w:sz w:val="24"/>
          <w:szCs w:val="24"/>
        </w:rPr>
        <w:t xml:space="preserve"> початков</w:t>
      </w:r>
      <w:r w:rsidR="00821667" w:rsidRPr="00821667">
        <w:rPr>
          <w:rFonts w:ascii="Times New Roman" w:hAnsi="Times New Roman" w:cs="Times New Roman"/>
          <w:sz w:val="24"/>
          <w:szCs w:val="24"/>
        </w:rPr>
        <w:t>ої</w:t>
      </w:r>
      <w:r w:rsidR="00821667">
        <w:rPr>
          <w:rFonts w:ascii="Times New Roman" w:hAnsi="Times New Roman" w:cs="Times New Roman"/>
          <w:sz w:val="24"/>
          <w:szCs w:val="24"/>
        </w:rPr>
        <w:t xml:space="preserve"> школ</w:t>
      </w:r>
      <w:r w:rsidR="00821667" w:rsidRPr="00821667">
        <w:rPr>
          <w:rFonts w:ascii="Times New Roman" w:hAnsi="Times New Roman" w:cs="Times New Roman"/>
          <w:sz w:val="24"/>
          <w:szCs w:val="24"/>
        </w:rPr>
        <w:t>и</w:t>
      </w:r>
      <w:r w:rsidR="00F15D12" w:rsidRPr="00F15D12">
        <w:rPr>
          <w:rFonts w:ascii="Times New Roman" w:hAnsi="Times New Roman" w:cs="Times New Roman"/>
          <w:sz w:val="24"/>
          <w:szCs w:val="24"/>
        </w:rPr>
        <w:t xml:space="preserve">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36C84464" w:rsidR="00150DDC" w:rsidRPr="00821667"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821667">
        <w:rPr>
          <w:rFonts w:ascii="Times New Roman" w:eastAsia="Times New Roman" w:hAnsi="Times New Roman" w:cs="Times New Roman"/>
          <w:sz w:val="24"/>
          <w:szCs w:val="24"/>
          <w:bdr w:val="none" w:sz="0" w:space="0" w:color="auto" w:frame="1"/>
          <w:lang w:eastAsia="uk-UA"/>
        </w:rPr>
        <w:t>UA-2023-12-26-011727-a</w:t>
      </w:r>
    </w:p>
    <w:p w14:paraId="3EB43540" w14:textId="77777777" w:rsidR="00603A93" w:rsidRPr="00C23D9B" w:rsidRDefault="00603A93"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9166D14" w14:textId="77777777" w:rsidR="00AA6AFA" w:rsidRDefault="00AA6AFA" w:rsidP="00AA6AFA">
      <w:pPr>
        <w:pStyle w:val="Style6"/>
        <w:widowControl/>
        <w:spacing w:line="240" w:lineRule="auto"/>
        <w:rPr>
          <w:rFonts w:ascii="Times New Roman" w:hAnsi="Times New Roman" w:cs="Times New Roman"/>
          <w:b/>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4108"/>
        <w:gridCol w:w="4110"/>
      </w:tblGrid>
      <w:tr w:rsidR="00C674E2" w14:paraId="34FBABFA" w14:textId="77777777" w:rsidTr="008D31BE">
        <w:trPr>
          <w:trHeight w:val="509"/>
          <w:jc w:val="center"/>
        </w:trPr>
        <w:tc>
          <w:tcPr>
            <w:tcW w:w="1416" w:type="dxa"/>
            <w:vMerge w:val="restart"/>
            <w:tcBorders>
              <w:top w:val="single" w:sz="4" w:space="0" w:color="auto"/>
              <w:left w:val="single" w:sz="4" w:space="0" w:color="auto"/>
              <w:bottom w:val="single" w:sz="4" w:space="0" w:color="auto"/>
              <w:right w:val="single" w:sz="4" w:space="0" w:color="auto"/>
            </w:tcBorders>
            <w:vAlign w:val="center"/>
            <w:hideMark/>
          </w:tcPr>
          <w:p w14:paraId="3CCE888C" w14:textId="77777777" w:rsidR="00C674E2" w:rsidRDefault="00C674E2">
            <w:pPr>
              <w:ind w:right="-73"/>
              <w:jc w:val="center"/>
              <w:rPr>
                <w:rFonts w:ascii="Times New Roman" w:hAnsi="Times New Roman"/>
                <w:sz w:val="20"/>
                <w:szCs w:val="20"/>
              </w:rPr>
            </w:pPr>
            <w:r>
              <w:rPr>
                <w:rFonts w:ascii="Times New Roman" w:hAnsi="Times New Roman"/>
                <w:color w:val="000000"/>
                <w:spacing w:val="-7"/>
                <w:sz w:val="20"/>
                <w:szCs w:val="20"/>
              </w:rPr>
              <w:t>Назва школи</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5A593DD2" w14:textId="77777777" w:rsidR="00C674E2" w:rsidRDefault="00C674E2">
            <w:pPr>
              <w:tabs>
                <w:tab w:val="left" w:pos="851"/>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 1-4 класів, з числа дітей сиріт, дітей позбавлених батьківського піклування;</w:t>
            </w:r>
          </w:p>
          <w:p w14:paraId="2CA58EC3" w14:textId="77777777" w:rsidR="00C674E2" w:rsidRDefault="00C674E2">
            <w:pPr>
              <w:tabs>
                <w:tab w:val="left" w:pos="142"/>
                <w:tab w:val="left" w:pos="284"/>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сімей, які отримують допомогу відповідно до Закону України «Про державну соціальну допомогу малозабезпеченим сім’ям»;</w:t>
            </w:r>
          </w:p>
          <w:p w14:paraId="666290C6"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з особливими освітніми потребами, які навчаються у спеціальних та інклюзивних класах (групах), дітей з інвалідністю;</w:t>
            </w:r>
          </w:p>
          <w:p w14:paraId="6E58F623"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дітей з числа внутрішньо переміщених осіб, дітей, які мають статус дитини, яка постраждала внаслідок воєнних дій і збройних конфліктів ;</w:t>
            </w:r>
          </w:p>
          <w:p w14:paraId="65E7805E"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7D348676"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учасників Революції Гідності, які отримали поранення та/або загинули на Майдані;</w:t>
            </w:r>
          </w:p>
          <w:p w14:paraId="631767C8" w14:textId="77777777" w:rsidR="00C674E2" w:rsidRDefault="00C674E2">
            <w:pPr>
              <w:tabs>
                <w:tab w:val="left" w:pos="993"/>
                <w:tab w:val="left" w:pos="1276"/>
              </w:tabs>
              <w:jc w:val="center"/>
              <w:rPr>
                <w:rFonts w:ascii="Times New Roman" w:hAnsi="Times New Roman"/>
                <w:b/>
                <w:sz w:val="18"/>
                <w:szCs w:val="18"/>
                <w:highlight w:val="yellow"/>
              </w:rPr>
            </w:pPr>
            <w:r>
              <w:rPr>
                <w:rFonts w:ascii="Times New Roman" w:hAnsi="Times New Roman"/>
                <w:color w:val="000000"/>
                <w:sz w:val="18"/>
                <w:szCs w:val="18"/>
                <w:shd w:val="clear" w:color="auto" w:fill="FFFFFF"/>
              </w:rPr>
              <w:t>учнів 1-4 класів із дітей з числа осіб, визначених у статтях 10 та 10¹ Закону України «Про статус ветеранів війни, гарантії їх соціального захисту»</w:t>
            </w:r>
          </w:p>
        </w:tc>
        <w:tc>
          <w:tcPr>
            <w:tcW w:w="4110" w:type="dxa"/>
            <w:vMerge w:val="restart"/>
            <w:tcBorders>
              <w:top w:val="single" w:sz="4" w:space="0" w:color="auto"/>
              <w:left w:val="single" w:sz="4" w:space="0" w:color="auto"/>
              <w:bottom w:val="single" w:sz="4" w:space="0" w:color="auto"/>
              <w:right w:val="single" w:sz="4" w:space="0" w:color="auto"/>
            </w:tcBorders>
            <w:hideMark/>
          </w:tcPr>
          <w:p w14:paraId="13F55ADF"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 5-11 класів, з числа дітей-сиріт, дітей позбавлених батьківського піклування;</w:t>
            </w:r>
          </w:p>
          <w:p w14:paraId="46ABD01D" w14:textId="77777777" w:rsidR="00C674E2" w:rsidRDefault="00C674E2">
            <w:pPr>
              <w:ind w:right="-73"/>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сімей, які отримують допомогу відповідно до Закону України «Про державну соціальну допомогу малозабезпеченим сім’ям»;</w:t>
            </w:r>
          </w:p>
          <w:p w14:paraId="485BBDBA"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з особливими освітніми потребами, які навчаються у спеціальних та інклюзивних класах (групах), дітей з інвалідністю;</w:t>
            </w:r>
          </w:p>
          <w:p w14:paraId="028A7692" w14:textId="77777777" w:rsidR="00C674E2" w:rsidRDefault="00C674E2">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дітей з числа внутрішньо переміщених осіб, дітей, які мають статус дитини, яка постраждала внаслідок воєнних дій і збройних конфліктів;</w:t>
            </w:r>
          </w:p>
          <w:p w14:paraId="14F36508"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58779AE8" w14:textId="77777777" w:rsidR="00C674E2" w:rsidRDefault="00C674E2">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учасників Революції Гідності, які отримали поранення та/або загинули на Майдані</w:t>
            </w:r>
          </w:p>
          <w:p w14:paraId="7F7E8D32" w14:textId="77777777" w:rsidR="00C674E2" w:rsidRDefault="00C674E2">
            <w:pPr>
              <w:ind w:right="-73"/>
              <w:jc w:val="center"/>
              <w:rPr>
                <w:rFonts w:ascii="Times New Roman" w:hAnsi="Times New Roman"/>
                <w:b/>
                <w:sz w:val="18"/>
                <w:szCs w:val="18"/>
                <w:highlight w:val="yellow"/>
              </w:rPr>
            </w:pPr>
            <w:r>
              <w:rPr>
                <w:rFonts w:ascii="Times New Roman" w:hAnsi="Times New Roman"/>
                <w:color w:val="000000"/>
                <w:sz w:val="18"/>
                <w:szCs w:val="18"/>
                <w:shd w:val="clear" w:color="auto" w:fill="FFFFFF"/>
              </w:rPr>
              <w:t>учнів 5-11 класів із дітей з числа осіб, визначених у статтях 10 та 10¹ Закону України «Про статус ветеранів війни, гарантії їх соціального захисту»</w:t>
            </w:r>
          </w:p>
        </w:tc>
      </w:tr>
      <w:tr w:rsidR="00C674E2" w14:paraId="4EDDBC7D" w14:textId="77777777" w:rsidTr="008D31BE">
        <w:trPr>
          <w:trHeight w:val="1277"/>
          <w:jc w:val="center"/>
        </w:trPr>
        <w:tc>
          <w:tcPr>
            <w:tcW w:w="1416" w:type="dxa"/>
            <w:vMerge/>
            <w:tcBorders>
              <w:top w:val="single" w:sz="4" w:space="0" w:color="auto"/>
              <w:left w:val="single" w:sz="4" w:space="0" w:color="auto"/>
              <w:bottom w:val="single" w:sz="4" w:space="0" w:color="auto"/>
              <w:right w:val="single" w:sz="4" w:space="0" w:color="auto"/>
            </w:tcBorders>
            <w:vAlign w:val="center"/>
            <w:hideMark/>
          </w:tcPr>
          <w:p w14:paraId="3601768E" w14:textId="77777777" w:rsidR="00C674E2" w:rsidRDefault="00C674E2">
            <w:pPr>
              <w:spacing w:after="0" w:line="240" w:lineRule="auto"/>
              <w:rPr>
                <w:rFonts w:ascii="Times New Roman" w:hAnsi="Times New Roman" w:cs="Times New Roman"/>
                <w:sz w:val="20"/>
                <w:szCs w:val="20"/>
                <w:lang w:val="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712DEC2A" w14:textId="77777777" w:rsidR="00C674E2" w:rsidRDefault="00C674E2">
            <w:pPr>
              <w:spacing w:after="0" w:line="240" w:lineRule="auto"/>
              <w:rPr>
                <w:rFonts w:ascii="Times New Roman" w:hAnsi="Times New Roman" w:cs="Times New Roman"/>
                <w:b/>
                <w:sz w:val="18"/>
                <w:szCs w:val="18"/>
                <w:highlight w:val="yellow"/>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09CA0B83" w14:textId="77777777" w:rsidR="00C674E2" w:rsidRDefault="00C674E2">
            <w:pPr>
              <w:spacing w:after="0" w:line="240" w:lineRule="auto"/>
              <w:rPr>
                <w:rFonts w:ascii="Times New Roman" w:hAnsi="Times New Roman" w:cs="Times New Roman"/>
                <w:b/>
                <w:sz w:val="18"/>
                <w:szCs w:val="18"/>
                <w:highlight w:val="yellow"/>
              </w:rPr>
            </w:pPr>
          </w:p>
        </w:tc>
      </w:tr>
      <w:tr w:rsidR="00821667" w14:paraId="71336E16" w14:textId="77777777" w:rsidTr="008D31BE">
        <w:trPr>
          <w:trHeight w:val="427"/>
          <w:jc w:val="center"/>
        </w:trPr>
        <w:tc>
          <w:tcPr>
            <w:tcW w:w="1416" w:type="dxa"/>
            <w:tcBorders>
              <w:top w:val="single" w:sz="4" w:space="0" w:color="auto"/>
              <w:left w:val="single" w:sz="4" w:space="0" w:color="auto"/>
              <w:bottom w:val="single" w:sz="4" w:space="0" w:color="auto"/>
              <w:right w:val="single" w:sz="4" w:space="0" w:color="auto"/>
            </w:tcBorders>
            <w:hideMark/>
          </w:tcPr>
          <w:p w14:paraId="2B94E5BF" w14:textId="108676EB" w:rsidR="00821667" w:rsidRDefault="00821667" w:rsidP="00F15D12">
            <w:pPr>
              <w:ind w:right="-194"/>
              <w:rPr>
                <w:rFonts w:ascii="Times New Roman" w:hAnsi="Times New Roman" w:cs="Times New Roman"/>
                <w:bCs/>
                <w:sz w:val="20"/>
                <w:szCs w:val="20"/>
                <w:lang w:val="ru-RU"/>
              </w:rPr>
            </w:pPr>
            <w:r>
              <w:rPr>
                <w:rFonts w:ascii="Times New Roman" w:hAnsi="Times New Roman"/>
                <w:sz w:val="18"/>
                <w:szCs w:val="18"/>
              </w:rPr>
              <w:t xml:space="preserve">Тростянецький ліцей </w:t>
            </w:r>
          </w:p>
        </w:tc>
        <w:tc>
          <w:tcPr>
            <w:tcW w:w="4108" w:type="dxa"/>
            <w:tcBorders>
              <w:top w:val="single" w:sz="4" w:space="0" w:color="auto"/>
              <w:left w:val="single" w:sz="4" w:space="0" w:color="auto"/>
              <w:bottom w:val="single" w:sz="4" w:space="0" w:color="auto"/>
              <w:right w:val="single" w:sz="4" w:space="0" w:color="auto"/>
            </w:tcBorders>
            <w:vAlign w:val="center"/>
            <w:hideMark/>
          </w:tcPr>
          <w:p w14:paraId="0A3E9E2A" w14:textId="632CC58B" w:rsidR="00821667" w:rsidRPr="00603A93" w:rsidRDefault="00821667" w:rsidP="00F15D12">
            <w:pPr>
              <w:ind w:right="-73"/>
              <w:jc w:val="center"/>
              <w:rPr>
                <w:rFonts w:ascii="Times New Roman" w:hAnsi="Times New Roman"/>
                <w:sz w:val="20"/>
                <w:szCs w:val="20"/>
                <w:lang w:val="ru-RU"/>
              </w:rPr>
            </w:pPr>
            <w:r>
              <w:rPr>
                <w:rFonts w:ascii="Times New Roman" w:hAnsi="Times New Roman"/>
                <w:sz w:val="20"/>
                <w:szCs w:val="20"/>
              </w:rPr>
              <w:t>11</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F467991" w14:textId="5E3A26F9" w:rsidR="00821667" w:rsidRPr="00603A93" w:rsidRDefault="00821667" w:rsidP="00821667">
            <w:pPr>
              <w:ind w:right="-73"/>
              <w:jc w:val="center"/>
              <w:rPr>
                <w:rFonts w:ascii="Times New Roman" w:hAnsi="Times New Roman"/>
                <w:sz w:val="20"/>
                <w:szCs w:val="20"/>
                <w:lang w:val="ru-RU"/>
              </w:rPr>
            </w:pPr>
            <w:r>
              <w:rPr>
                <w:rFonts w:ascii="Times New Roman" w:hAnsi="Times New Roman"/>
                <w:sz w:val="20"/>
                <w:szCs w:val="20"/>
              </w:rPr>
              <w:t>18</w:t>
            </w:r>
          </w:p>
        </w:tc>
      </w:tr>
      <w:tr w:rsidR="00821667" w14:paraId="1E27471B" w14:textId="77777777" w:rsidTr="008D31BE">
        <w:trPr>
          <w:trHeight w:val="427"/>
          <w:jc w:val="center"/>
        </w:trPr>
        <w:tc>
          <w:tcPr>
            <w:tcW w:w="1416" w:type="dxa"/>
            <w:tcBorders>
              <w:top w:val="single" w:sz="4" w:space="0" w:color="auto"/>
              <w:left w:val="single" w:sz="4" w:space="0" w:color="auto"/>
              <w:bottom w:val="single" w:sz="4" w:space="0" w:color="auto"/>
              <w:right w:val="single" w:sz="4" w:space="0" w:color="auto"/>
            </w:tcBorders>
          </w:tcPr>
          <w:p w14:paraId="1F70AAC8" w14:textId="419AF080" w:rsidR="00821667" w:rsidRPr="008D31BE" w:rsidRDefault="008D31BE" w:rsidP="00F15D12">
            <w:pPr>
              <w:ind w:right="-194"/>
              <w:rPr>
                <w:rFonts w:ascii="Times New Roman" w:hAnsi="Times New Roman"/>
                <w:bCs/>
                <w:sz w:val="20"/>
                <w:szCs w:val="20"/>
                <w:lang w:val="ru-RU"/>
              </w:rPr>
            </w:pPr>
            <w:proofErr w:type="spellStart"/>
            <w:r>
              <w:rPr>
                <w:rFonts w:ascii="Times New Roman" w:hAnsi="Times New Roman"/>
                <w:sz w:val="18"/>
                <w:szCs w:val="18"/>
              </w:rPr>
              <w:lastRenderedPageBreak/>
              <w:t>Белеївська</w:t>
            </w:r>
            <w:proofErr w:type="spellEnd"/>
            <w:r>
              <w:rPr>
                <w:rFonts w:ascii="Times New Roman" w:hAnsi="Times New Roman"/>
                <w:sz w:val="18"/>
                <w:szCs w:val="18"/>
              </w:rPr>
              <w:t xml:space="preserve"> початкова школа</w:t>
            </w:r>
            <w:bookmarkStart w:id="0" w:name="_GoBack"/>
            <w:bookmarkEnd w:id="0"/>
          </w:p>
        </w:tc>
        <w:tc>
          <w:tcPr>
            <w:tcW w:w="4108" w:type="dxa"/>
            <w:tcBorders>
              <w:top w:val="single" w:sz="4" w:space="0" w:color="auto"/>
              <w:left w:val="single" w:sz="4" w:space="0" w:color="auto"/>
              <w:bottom w:val="single" w:sz="4" w:space="0" w:color="auto"/>
              <w:right w:val="single" w:sz="4" w:space="0" w:color="auto"/>
            </w:tcBorders>
            <w:vAlign w:val="center"/>
          </w:tcPr>
          <w:p w14:paraId="405476AD" w14:textId="31C7B2D8" w:rsidR="00821667" w:rsidRDefault="00821667" w:rsidP="00F15D12">
            <w:pPr>
              <w:ind w:right="-73"/>
              <w:jc w:val="center"/>
              <w:rPr>
                <w:rFonts w:ascii="Times New Roman" w:hAnsi="Times New Roman"/>
                <w:sz w:val="20"/>
                <w:szCs w:val="20"/>
                <w:lang w:val="ru-RU"/>
              </w:rPr>
            </w:pPr>
            <w:r>
              <w:rPr>
                <w:rFonts w:ascii="Times New Roman" w:hAnsi="Times New Roman"/>
                <w:sz w:val="20"/>
                <w:szCs w:val="20"/>
              </w:rPr>
              <w:t>4</w:t>
            </w:r>
          </w:p>
        </w:tc>
        <w:tc>
          <w:tcPr>
            <w:tcW w:w="4110" w:type="dxa"/>
            <w:tcBorders>
              <w:top w:val="single" w:sz="4" w:space="0" w:color="auto"/>
              <w:left w:val="single" w:sz="4" w:space="0" w:color="auto"/>
              <w:bottom w:val="single" w:sz="4" w:space="0" w:color="auto"/>
              <w:right w:val="single" w:sz="4" w:space="0" w:color="auto"/>
            </w:tcBorders>
            <w:vAlign w:val="center"/>
          </w:tcPr>
          <w:p w14:paraId="03599149" w14:textId="77777777" w:rsidR="00821667" w:rsidRDefault="00821667" w:rsidP="00821667">
            <w:pPr>
              <w:ind w:right="-73"/>
              <w:jc w:val="center"/>
              <w:rPr>
                <w:rFonts w:ascii="Times New Roman" w:hAnsi="Times New Roman"/>
                <w:sz w:val="20"/>
                <w:szCs w:val="20"/>
                <w:lang w:val="ru-RU"/>
              </w:rPr>
            </w:pPr>
          </w:p>
        </w:tc>
      </w:tr>
    </w:tbl>
    <w:p w14:paraId="17A8D6AE" w14:textId="77777777" w:rsidR="00C674E2" w:rsidRDefault="00C674E2" w:rsidP="007A57A0">
      <w:pPr>
        <w:shd w:val="clear" w:color="auto" w:fill="FFFFFF"/>
        <w:spacing w:after="0" w:line="240" w:lineRule="auto"/>
        <w:ind w:firstLine="426"/>
        <w:jc w:val="both"/>
        <w:rPr>
          <w:rFonts w:ascii="Times New Roman" w:hAnsi="Times New Roman"/>
          <w:b/>
          <w:bCs/>
          <w:color w:val="000000"/>
          <w:sz w:val="24"/>
          <w:szCs w:val="24"/>
        </w:rPr>
      </w:pPr>
    </w:p>
    <w:p w14:paraId="1BB78DD3" w14:textId="43D32E6D" w:rsidR="007A57A0" w:rsidRDefault="007A57A0" w:rsidP="007A57A0">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t>Вимоги до якісних характеристик:</w:t>
      </w:r>
    </w:p>
    <w:p w14:paraId="6BC8883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071E27B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AE6052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555F633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76DC62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59571D68" w14:textId="77777777" w:rsidR="007A57A0" w:rsidRDefault="007A57A0" w:rsidP="007A57A0">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E0FFFCF"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6D5B105"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0EF4DA5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626A21E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CA3D8B7"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54BD9BA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09083D58"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1C2601E2"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922F551"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D2A29C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Протягом надання послуг учасник повинен забезпечувати належний санітарний стан харчоблоку замовника.</w:t>
      </w:r>
    </w:p>
    <w:p w14:paraId="65925D3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3B0FB6BE"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4E258BC"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5A73099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0A44229A"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72F0369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6C795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07695CD"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705DCBF6"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17A54000" w14:textId="4D2F9A10" w:rsidR="007A57A0" w:rsidRDefault="00E250C3" w:rsidP="007A57A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7A57A0">
        <w:rPr>
          <w:rFonts w:ascii="Times New Roman" w:eastAsia="Times New Roman" w:hAnsi="Times New Roman" w:cs="Times New Roman"/>
          <w:sz w:val="24"/>
          <w:szCs w:val="24"/>
          <w:bdr w:val="none" w:sz="0" w:space="0" w:color="auto" w:frame="1"/>
          <w:lang w:eastAsia="uk-UA"/>
        </w:rPr>
        <w:t xml:space="preserve"> визначений відповідно до </w:t>
      </w:r>
      <w:proofErr w:type="spellStart"/>
      <w:r w:rsidR="007A57A0">
        <w:rPr>
          <w:rFonts w:ascii="Times New Roman" w:eastAsia="Times New Roman" w:hAnsi="Times New Roman" w:cs="Times New Roman"/>
          <w:sz w:val="24"/>
          <w:szCs w:val="24"/>
          <w:bdr w:val="none" w:sz="0" w:space="0" w:color="auto" w:frame="1"/>
          <w:lang w:val="ru-RU" w:eastAsia="uk-UA"/>
        </w:rPr>
        <w:t>очікуваних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бюджетних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призначень</w:t>
      </w:r>
      <w:proofErr w:type="spellEnd"/>
      <w:r w:rsidR="007A57A0">
        <w:rPr>
          <w:rFonts w:ascii="Times New Roman" w:eastAsia="Times New Roman" w:hAnsi="Times New Roman" w:cs="Times New Roman"/>
          <w:sz w:val="24"/>
          <w:szCs w:val="24"/>
          <w:bdr w:val="none" w:sz="0" w:space="0" w:color="auto" w:frame="1"/>
          <w:lang w:eastAsia="uk-UA"/>
        </w:rPr>
        <w:t xml:space="preserve"> на 202</w:t>
      </w:r>
      <w:r w:rsidR="007A57A0">
        <w:rPr>
          <w:rFonts w:ascii="Times New Roman" w:eastAsia="Times New Roman" w:hAnsi="Times New Roman" w:cs="Times New Roman"/>
          <w:sz w:val="24"/>
          <w:szCs w:val="24"/>
          <w:bdr w:val="none" w:sz="0" w:space="0" w:color="auto" w:frame="1"/>
          <w:lang w:val="ru-RU" w:eastAsia="uk-UA"/>
        </w:rPr>
        <w:t>4</w:t>
      </w:r>
      <w:r w:rsidR="007A57A0">
        <w:rPr>
          <w:rFonts w:ascii="Times New Roman" w:eastAsia="Times New Roman" w:hAnsi="Times New Roman" w:cs="Times New Roman"/>
          <w:sz w:val="24"/>
          <w:szCs w:val="24"/>
          <w:bdr w:val="none" w:sz="0" w:space="0" w:color="auto" w:frame="1"/>
          <w:lang w:eastAsia="uk-UA"/>
        </w:rPr>
        <w:t xml:space="preserve"> рік за КЕКВ 2230</w:t>
      </w:r>
      <w:r w:rsidR="007A57A0" w:rsidRPr="007A57A0">
        <w:rPr>
          <w:rFonts w:ascii="Times New Roman" w:eastAsia="Times New Roman" w:hAnsi="Times New Roman" w:cs="Times New Roman"/>
          <w:sz w:val="24"/>
          <w:szCs w:val="24"/>
          <w:bdr w:val="none" w:sz="0" w:space="0" w:color="auto" w:frame="1"/>
          <w:lang w:eastAsia="uk-UA"/>
        </w:rPr>
        <w:t xml:space="preserve"> </w:t>
      </w:r>
      <w:r w:rsidR="007A57A0">
        <w:rPr>
          <w:rFonts w:ascii="Times New Roman" w:eastAsia="Times New Roman" w:hAnsi="Times New Roman" w:cs="Times New Roman"/>
          <w:sz w:val="24"/>
          <w:szCs w:val="24"/>
          <w:bdr w:val="none" w:sz="0" w:space="0" w:color="auto" w:frame="1"/>
          <w:lang w:eastAsia="uk-UA"/>
        </w:rPr>
        <w:t>з урахуванням потреби</w:t>
      </w:r>
      <w:r w:rsidR="007A57A0"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7A57A0">
        <w:rPr>
          <w:rFonts w:ascii="Times New Roman" w:eastAsia="Times New Roman" w:hAnsi="Times New Roman" w:cs="Times New Roman"/>
          <w:sz w:val="24"/>
          <w:szCs w:val="24"/>
          <w:bdr w:val="none" w:sz="0" w:space="0" w:color="auto" w:frame="1"/>
          <w:lang w:eastAsia="uk-UA"/>
        </w:rPr>
        <w:t>.</w:t>
      </w:r>
    </w:p>
    <w:p w14:paraId="798EFD3F" w14:textId="77777777" w:rsidR="007A57A0" w:rsidRPr="00AA6AFA"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C3286B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w:t>
      </w:r>
      <w:proofErr w:type="spellStart"/>
      <w:r w:rsidR="00815864" w:rsidRPr="000B1ADE">
        <w:rPr>
          <w:rFonts w:ascii="Times New Roman" w:hAnsi="Times New Roman" w:cs="Times New Roman"/>
          <w:sz w:val="24"/>
          <w:szCs w:val="24"/>
        </w:rPr>
        <w:t>Долинської</w:t>
      </w:r>
      <w:proofErr w:type="spellEnd"/>
      <w:r w:rsidR="00815864" w:rsidRPr="000B1ADE">
        <w:rPr>
          <w:rFonts w:ascii="Times New Roman" w:hAnsi="Times New Roman" w:cs="Times New Roman"/>
          <w:sz w:val="24"/>
          <w:szCs w:val="24"/>
        </w:rPr>
        <w:t xml:space="preserve">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20800BA5" w:rsidR="00C64EA4" w:rsidRDefault="00D731E2" w:rsidP="005C7371">
      <w:pPr>
        <w:pStyle w:val="a3"/>
        <w:shd w:val="clear" w:color="auto" w:fill="FFFFFF"/>
        <w:jc w:val="both"/>
      </w:pPr>
      <w:r w:rsidRPr="005C7371">
        <w:t>Очікувана вартість закупівлі –</w:t>
      </w:r>
      <w:r w:rsidR="00821667" w:rsidRPr="00821667">
        <w:t>275 625,00</w:t>
      </w:r>
      <w:r w:rsidR="00821667">
        <w:rPr>
          <w:lang w:val="ru-RU"/>
        </w:rPr>
        <w:t xml:space="preserve"> </w:t>
      </w:r>
      <w:r w:rsidRPr="005C7371">
        <w:t xml:space="preserve">грн. </w:t>
      </w:r>
      <w:proofErr w:type="spellStart"/>
      <w:r w:rsidR="005C7371">
        <w:rPr>
          <w:lang w:val="ru-RU"/>
        </w:rPr>
        <w:t>бе</w:t>
      </w:r>
      <w:proofErr w:type="spellEnd"/>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7C67"/>
    <w:rsid w:val="00096405"/>
    <w:rsid w:val="000B1ADE"/>
    <w:rsid w:val="000C7C3F"/>
    <w:rsid w:val="000D0ABB"/>
    <w:rsid w:val="000E53EC"/>
    <w:rsid w:val="00150DDC"/>
    <w:rsid w:val="00187F3A"/>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54BB5"/>
    <w:rsid w:val="0045624A"/>
    <w:rsid w:val="0047244B"/>
    <w:rsid w:val="00497598"/>
    <w:rsid w:val="004D4914"/>
    <w:rsid w:val="004F47B0"/>
    <w:rsid w:val="005502F1"/>
    <w:rsid w:val="00552485"/>
    <w:rsid w:val="005C7371"/>
    <w:rsid w:val="005F6DBA"/>
    <w:rsid w:val="00603A93"/>
    <w:rsid w:val="00670B95"/>
    <w:rsid w:val="00693C28"/>
    <w:rsid w:val="0069653E"/>
    <w:rsid w:val="006E33E9"/>
    <w:rsid w:val="00702DD8"/>
    <w:rsid w:val="00721013"/>
    <w:rsid w:val="007A57A0"/>
    <w:rsid w:val="007C46D7"/>
    <w:rsid w:val="007D0B4C"/>
    <w:rsid w:val="007D491E"/>
    <w:rsid w:val="007E1F42"/>
    <w:rsid w:val="007E532C"/>
    <w:rsid w:val="007F19C7"/>
    <w:rsid w:val="00815864"/>
    <w:rsid w:val="00821667"/>
    <w:rsid w:val="008328CA"/>
    <w:rsid w:val="00897FD7"/>
    <w:rsid w:val="008C38A4"/>
    <w:rsid w:val="008D31BE"/>
    <w:rsid w:val="008F54FF"/>
    <w:rsid w:val="00924C11"/>
    <w:rsid w:val="00936BC0"/>
    <w:rsid w:val="0097668A"/>
    <w:rsid w:val="009B123F"/>
    <w:rsid w:val="009B37AB"/>
    <w:rsid w:val="009C06FB"/>
    <w:rsid w:val="009E47C3"/>
    <w:rsid w:val="00A22D0C"/>
    <w:rsid w:val="00A43FDE"/>
    <w:rsid w:val="00A74774"/>
    <w:rsid w:val="00AA3F58"/>
    <w:rsid w:val="00AA6AFA"/>
    <w:rsid w:val="00AF4A1F"/>
    <w:rsid w:val="00B26F01"/>
    <w:rsid w:val="00B666AC"/>
    <w:rsid w:val="00B71C1D"/>
    <w:rsid w:val="00BD65BC"/>
    <w:rsid w:val="00BD776D"/>
    <w:rsid w:val="00BE69E4"/>
    <w:rsid w:val="00C23D9B"/>
    <w:rsid w:val="00C64EA4"/>
    <w:rsid w:val="00C674E2"/>
    <w:rsid w:val="00C7183A"/>
    <w:rsid w:val="00CD344E"/>
    <w:rsid w:val="00CE5D6E"/>
    <w:rsid w:val="00D06F60"/>
    <w:rsid w:val="00D52EDD"/>
    <w:rsid w:val="00D731E2"/>
    <w:rsid w:val="00D8671F"/>
    <w:rsid w:val="00DE6D90"/>
    <w:rsid w:val="00E250C3"/>
    <w:rsid w:val="00E35377"/>
    <w:rsid w:val="00E44D82"/>
    <w:rsid w:val="00E73401"/>
    <w:rsid w:val="00E92300"/>
    <w:rsid w:val="00ED1D41"/>
    <w:rsid w:val="00ED367E"/>
    <w:rsid w:val="00EF6A92"/>
    <w:rsid w:val="00F11B85"/>
    <w:rsid w:val="00F15D12"/>
    <w:rsid w:val="00F247B9"/>
    <w:rsid w:val="00F41027"/>
    <w:rsid w:val="00F42D92"/>
    <w:rsid w:val="00F50EF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1525</Words>
  <Characters>8698</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2021-11-29T13:01:00Z</cp:lastPrinted>
  <dcterms:created xsi:type="dcterms:W3CDTF">2023-12-29T12:03:00Z</dcterms:created>
  <dcterms:modified xsi:type="dcterms:W3CDTF">2023-12-29T12:04:00Z</dcterms:modified>
</cp:coreProperties>
</file>