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E37CD8" w:rsidRDefault="002E1CAA" w:rsidP="00E37CD8">
      <w:pPr>
        <w:pStyle w:val="2"/>
        <w:rPr>
          <w:rFonts w:eastAsia="Times New Roman"/>
          <w:color w:val="000000" w:themeColor="text1"/>
          <w:bdr w:val="none" w:sz="0" w:space="0" w:color="auto" w:frame="1"/>
          <w:lang w:eastAsia="uk-UA"/>
        </w:rPr>
      </w:pPr>
      <w:proofErr w:type="spellStart"/>
      <w:r w:rsidRPr="00E37CD8">
        <w:rPr>
          <w:rFonts w:eastAsia="Times New Roman"/>
          <w:color w:val="000000" w:themeColor="text1"/>
          <w:bdr w:val="none" w:sz="0" w:space="0" w:color="auto" w:frame="1"/>
          <w:lang w:eastAsia="uk-UA"/>
        </w:rPr>
        <w:t>Обгрунтування</w:t>
      </w:r>
      <w:proofErr w:type="spellEnd"/>
      <w:r w:rsidRPr="00E37CD8">
        <w:rPr>
          <w:rFonts w:eastAsia="Times New Roman"/>
          <w:color w:val="000000" w:themeColor="text1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9A11AD" w:rsidRPr="001F0190" w:rsidRDefault="002E1CAA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proofErr w:type="spellStart"/>
      <w:r w:rsidR="00680803" w:rsidRPr="00680803">
        <w:rPr>
          <w:rFonts w:ascii="Times New Roman" w:hAnsi="Times New Roman"/>
          <w:b/>
          <w:sz w:val="24"/>
          <w:szCs w:val="24"/>
          <w:lang w:val="ru-RU" w:eastAsia="ru-RU"/>
        </w:rPr>
        <w:t>Оброблені</w:t>
      </w:r>
      <w:proofErr w:type="spellEnd"/>
      <w:r w:rsidR="00680803" w:rsidRPr="00680803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680803" w:rsidRPr="00680803">
        <w:rPr>
          <w:rFonts w:ascii="Times New Roman" w:hAnsi="Times New Roman"/>
          <w:b/>
          <w:sz w:val="24"/>
          <w:szCs w:val="24"/>
          <w:lang w:val="ru-RU" w:eastAsia="ru-RU"/>
        </w:rPr>
        <w:t>фрукти</w:t>
      </w:r>
      <w:proofErr w:type="spellEnd"/>
      <w:r w:rsidR="00680803" w:rsidRPr="00680803">
        <w:rPr>
          <w:rFonts w:ascii="Times New Roman" w:hAnsi="Times New Roman"/>
          <w:b/>
          <w:sz w:val="24"/>
          <w:szCs w:val="24"/>
          <w:lang w:val="ru-RU" w:eastAsia="ru-RU"/>
        </w:rPr>
        <w:t xml:space="preserve"> та </w:t>
      </w:r>
      <w:proofErr w:type="spellStart"/>
      <w:r w:rsidR="00680803" w:rsidRPr="00680803">
        <w:rPr>
          <w:rFonts w:ascii="Times New Roman" w:hAnsi="Times New Roman"/>
          <w:b/>
          <w:sz w:val="24"/>
          <w:szCs w:val="24"/>
          <w:lang w:val="ru-RU" w:eastAsia="ru-RU"/>
        </w:rPr>
        <w:t>овочі</w:t>
      </w:r>
      <w:proofErr w:type="spellEnd"/>
    </w:p>
    <w:p w:rsidR="00023275" w:rsidRDefault="009A11AD" w:rsidP="0068080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napToGrid w:val="0"/>
          <w:sz w:val="24"/>
          <w:szCs w:val="24"/>
          <w:lang w:val="ru-RU"/>
        </w:rPr>
      </w:pPr>
      <w:r w:rsidRPr="001F0190">
        <w:rPr>
          <w:rFonts w:ascii="Times New Roman" w:hAnsi="Times New Roman"/>
          <w:b/>
          <w:sz w:val="24"/>
          <w:szCs w:val="24"/>
          <w:lang w:eastAsia="ru-RU"/>
        </w:rPr>
        <w:t xml:space="preserve">ДК 021:2015: </w:t>
      </w:r>
      <w:r w:rsidR="00680803" w:rsidRPr="00680803">
        <w:rPr>
          <w:rFonts w:ascii="Times New Roman" w:hAnsi="Times New Roman"/>
          <w:b/>
          <w:snapToGrid w:val="0"/>
          <w:sz w:val="24"/>
          <w:szCs w:val="24"/>
        </w:rPr>
        <w:t>15330000-0 Оброблені фрукти та овочі</w:t>
      </w:r>
    </w:p>
    <w:p w:rsidR="00680803" w:rsidRPr="00680803" w:rsidRDefault="00680803" w:rsidP="0068080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DF77A2" w:rsidRPr="008243D4" w:rsidRDefault="00A36C1C" w:rsidP="00DF7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Вид процедур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DF77A2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запит пропозиції постачальника </w:t>
      </w:r>
      <w:r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 врахуванням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</w:t>
      </w:r>
      <w:r w:rsidR="00DF77A2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1178</w:t>
      </w:r>
      <w:r w:rsidR="00DF77A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DF77A2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(із змінами)</w:t>
      </w:r>
      <w:r w:rsidR="00DF77A2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.</w:t>
      </w:r>
    </w:p>
    <w:p w:rsidR="005F6DBA" w:rsidRDefault="005F6DBA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2C40EF" w:rsidRDefault="002C40EF" w:rsidP="00E250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Замовника у закупівлі якісних продуктів для належної організації харчування в закладах </w:t>
      </w:r>
      <w:r w:rsidR="00356F5A" w:rsidRPr="00C23D9B">
        <w:rPr>
          <w:rFonts w:ascii="Times New Roman" w:hAnsi="Times New Roman" w:cs="Times New Roman"/>
          <w:sz w:val="24"/>
          <w:szCs w:val="24"/>
        </w:rPr>
        <w:t xml:space="preserve">дошкільної </w:t>
      </w:r>
      <w:r w:rsidRPr="00C23D9B">
        <w:rPr>
          <w:rFonts w:ascii="Times New Roman" w:hAnsi="Times New Roman" w:cs="Times New Roman"/>
          <w:sz w:val="24"/>
          <w:szCs w:val="24"/>
        </w:rPr>
        <w:t xml:space="preserve">освіти, що підпорядковані управлінню освіти </w:t>
      </w:r>
      <w:proofErr w:type="spellStart"/>
      <w:r w:rsidR="00356F5A" w:rsidRPr="00C23D9B">
        <w:rPr>
          <w:rFonts w:ascii="Times New Roman" w:hAnsi="Times New Roman" w:cs="Times New Roman"/>
          <w:sz w:val="24"/>
          <w:szCs w:val="24"/>
        </w:rPr>
        <w:t>Долин</w:t>
      </w:r>
      <w:r w:rsidRPr="00C23D9B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="00356F5A" w:rsidRPr="00C23D9B">
        <w:rPr>
          <w:rFonts w:ascii="Times New Roman" w:hAnsi="Times New Roman" w:cs="Times New Roman"/>
          <w:sz w:val="24"/>
          <w:szCs w:val="24"/>
        </w:rPr>
        <w:t xml:space="preserve"> міської ради Івано-Франківс</w:t>
      </w:r>
      <w:r w:rsidR="002E0949">
        <w:rPr>
          <w:rFonts w:ascii="Times New Roman" w:hAnsi="Times New Roman" w:cs="Times New Roman"/>
          <w:sz w:val="24"/>
          <w:szCs w:val="24"/>
        </w:rPr>
        <w:t>ької області у 20</w:t>
      </w:r>
      <w:r w:rsidR="00743F52">
        <w:rPr>
          <w:rFonts w:ascii="Times New Roman" w:hAnsi="Times New Roman" w:cs="Times New Roman"/>
          <w:sz w:val="24"/>
          <w:szCs w:val="24"/>
        </w:rPr>
        <w:t>2</w:t>
      </w:r>
      <w:r w:rsidR="00DF77A2">
        <w:rPr>
          <w:rFonts w:ascii="Times New Roman" w:hAnsi="Times New Roman" w:cs="Times New Roman"/>
          <w:sz w:val="24"/>
          <w:szCs w:val="24"/>
        </w:rPr>
        <w:t>4</w:t>
      </w:r>
      <w:r w:rsidR="003E1346" w:rsidRPr="00C23D9B">
        <w:rPr>
          <w:rFonts w:ascii="Times New Roman" w:hAnsi="Times New Roman" w:cs="Times New Roman"/>
          <w:sz w:val="24"/>
          <w:szCs w:val="24"/>
        </w:rPr>
        <w:t xml:space="preserve"> році</w:t>
      </w:r>
      <w:r w:rsidR="009A11AD">
        <w:rPr>
          <w:rFonts w:ascii="Times New Roman" w:hAnsi="Times New Roman" w:cs="Times New Roman"/>
          <w:sz w:val="24"/>
          <w:szCs w:val="24"/>
        </w:rPr>
        <w:t>.</w:t>
      </w:r>
    </w:p>
    <w:p w:rsidR="00A36C1C" w:rsidRDefault="00A36C1C" w:rsidP="00A36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CAA" w:rsidRDefault="00A36C1C" w:rsidP="002E6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8F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Pr="002E68F9">
        <w:rPr>
          <w:rFonts w:ascii="Times New Roman" w:hAnsi="Times New Roman" w:cs="Times New Roman"/>
          <w:sz w:val="24"/>
          <w:szCs w:val="24"/>
        </w:rPr>
        <w:t xml:space="preserve"> </w:t>
      </w:r>
      <w:r w:rsidRPr="002E68F9">
        <w:t xml:space="preserve"> </w:t>
      </w:r>
      <w:r w:rsidR="00680803" w:rsidRPr="00680803">
        <w:rPr>
          <w:rFonts w:ascii="Times New Roman" w:hAnsi="Times New Roman" w:cs="Times New Roman"/>
          <w:sz w:val="24"/>
          <w:szCs w:val="24"/>
        </w:rPr>
        <w:t>UA-2023-12-21-016598-a</w:t>
      </w:r>
    </w:p>
    <w:p w:rsidR="002E68F9" w:rsidRPr="00C23D9B" w:rsidRDefault="002E68F9" w:rsidP="002E6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950" w:rsidRPr="007D491E" w:rsidRDefault="00C23D9B" w:rsidP="00E25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23D9B" w:rsidRDefault="00C23D9B" w:rsidP="00C23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68A">
        <w:rPr>
          <w:rFonts w:ascii="Times New Roman" w:hAnsi="Times New Roman" w:cs="Times New Roman"/>
          <w:sz w:val="24"/>
          <w:szCs w:val="24"/>
        </w:rPr>
        <w:t>Вимоги до технічних та якісних характеристик предмету закупівлі обумовлені необхідністю закупівлі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68A">
        <w:rPr>
          <w:rFonts w:ascii="Times New Roman" w:hAnsi="Times New Roman" w:cs="Times New Roman"/>
          <w:sz w:val="24"/>
          <w:szCs w:val="24"/>
        </w:rPr>
        <w:t>якісних та безпечних для споживання харчових продуктів, що постачатимуться до освітніх закладів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Якість </w:t>
      </w:r>
      <w:r w:rsidR="00870ACC">
        <w:rPr>
          <w:rFonts w:ascii="Times New Roman" w:hAnsi="Times New Roman" w:cs="Times New Roman"/>
          <w:sz w:val="24"/>
          <w:szCs w:val="24"/>
        </w:rPr>
        <w:t>товару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 має відповідати вимогам встановленим чинним законодавством України, </w:t>
      </w:r>
      <w:r w:rsidR="00870ACC">
        <w:rPr>
          <w:rFonts w:ascii="Times New Roman" w:hAnsi="Times New Roman" w:cs="Times New Roman"/>
          <w:sz w:val="24"/>
          <w:szCs w:val="24"/>
        </w:rPr>
        <w:t>та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 іншими нормативн</w:t>
      </w:r>
      <w:r w:rsidR="00870ACC">
        <w:rPr>
          <w:rFonts w:ascii="Times New Roman" w:hAnsi="Times New Roman" w:cs="Times New Roman"/>
          <w:sz w:val="24"/>
          <w:szCs w:val="24"/>
        </w:rPr>
        <w:t xml:space="preserve">им </w:t>
      </w:r>
      <w:r w:rsidR="00870ACC" w:rsidRPr="00870ACC">
        <w:rPr>
          <w:rFonts w:ascii="Times New Roman" w:hAnsi="Times New Roman" w:cs="Times New Roman"/>
          <w:sz w:val="24"/>
          <w:szCs w:val="24"/>
        </w:rPr>
        <w:t>документам.</w:t>
      </w:r>
    </w:p>
    <w:p w:rsidR="00680803" w:rsidRPr="00680803" w:rsidRDefault="009A11AD" w:rsidP="00680803">
      <w:pPr>
        <w:pStyle w:val="ShiftAlt"/>
        <w:ind w:firstLine="567"/>
        <w:rPr>
          <w:rFonts w:eastAsia="Calibri"/>
          <w:sz w:val="22"/>
          <w:szCs w:val="22"/>
        </w:rPr>
      </w:pPr>
      <w:r w:rsidRPr="00696CE3">
        <w:rPr>
          <w:lang w:eastAsia="ru-RU"/>
        </w:rPr>
        <w:t>Технічні параметри:</w:t>
      </w:r>
      <w:r w:rsidR="00B15D79" w:rsidRPr="00B15D79">
        <w:rPr>
          <w:rFonts w:eastAsia="Calibri"/>
        </w:rPr>
        <w:t xml:space="preserve"> </w:t>
      </w:r>
    </w:p>
    <w:tbl>
      <w:tblPr>
        <w:tblW w:w="9876" w:type="dxa"/>
        <w:jc w:val="center"/>
        <w:tblInd w:w="-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2937"/>
        <w:gridCol w:w="1583"/>
        <w:gridCol w:w="1695"/>
        <w:gridCol w:w="3148"/>
      </w:tblGrid>
      <w:tr w:rsidR="00680803" w:rsidRPr="00680803" w:rsidTr="00847E95">
        <w:trPr>
          <w:trHeight w:val="463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680803" w:rsidRPr="00680803" w:rsidRDefault="00680803" w:rsidP="00680803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Myriad Pro"/>
                <w:color w:val="000000"/>
                <w:lang w:val="ru-RU"/>
              </w:rPr>
            </w:pPr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 xml:space="preserve">№ </w:t>
            </w:r>
            <w:proofErr w:type="gramStart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п</w:t>
            </w:r>
            <w:proofErr w:type="gramEnd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/п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680803" w:rsidRPr="00680803" w:rsidRDefault="00680803" w:rsidP="00680803">
            <w:pPr>
              <w:autoSpaceDE w:val="0"/>
              <w:autoSpaceDN w:val="0"/>
              <w:adjustRightInd w:val="0"/>
              <w:spacing w:after="0" w:line="210" w:lineRule="atLeast"/>
              <w:ind w:firstLine="227"/>
              <w:jc w:val="center"/>
              <w:textAlignment w:val="center"/>
              <w:rPr>
                <w:rFonts w:ascii="Times New Roman" w:eastAsia="Calibri" w:hAnsi="Times New Roman" w:cs="Myriad Pro"/>
                <w:color w:val="000000"/>
                <w:lang w:val="ru-RU"/>
              </w:rPr>
            </w:pPr>
            <w:proofErr w:type="spellStart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Найменування</w:t>
            </w:r>
            <w:proofErr w:type="spellEnd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 xml:space="preserve"> товару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680803" w:rsidRPr="00680803" w:rsidRDefault="00680803" w:rsidP="00680803">
            <w:pPr>
              <w:autoSpaceDE w:val="0"/>
              <w:autoSpaceDN w:val="0"/>
              <w:adjustRightInd w:val="0"/>
              <w:spacing w:after="0" w:line="210" w:lineRule="atLeast"/>
              <w:ind w:firstLine="227"/>
              <w:jc w:val="both"/>
              <w:textAlignment w:val="center"/>
              <w:rPr>
                <w:rFonts w:ascii="Times New Roman" w:eastAsia="Calibri" w:hAnsi="Times New Roman" w:cs="Myriad Pro"/>
                <w:color w:val="000000"/>
                <w:lang w:val="ru-RU"/>
              </w:rPr>
            </w:pPr>
            <w:proofErr w:type="spellStart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Одиниця</w:t>
            </w:r>
            <w:proofErr w:type="spellEnd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 xml:space="preserve"> </w:t>
            </w:r>
            <w:proofErr w:type="spellStart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вимірювання</w:t>
            </w:r>
            <w:proofErr w:type="spellEnd"/>
          </w:p>
        </w:tc>
        <w:tc>
          <w:tcPr>
            <w:tcW w:w="1695" w:type="dxa"/>
            <w:shd w:val="clear" w:color="auto" w:fill="auto"/>
            <w:vAlign w:val="center"/>
          </w:tcPr>
          <w:p w:rsidR="00680803" w:rsidRPr="00680803" w:rsidRDefault="00680803" w:rsidP="00680803">
            <w:pPr>
              <w:autoSpaceDE w:val="0"/>
              <w:autoSpaceDN w:val="0"/>
              <w:adjustRightInd w:val="0"/>
              <w:spacing w:after="0" w:line="210" w:lineRule="atLeast"/>
              <w:ind w:firstLine="227"/>
              <w:jc w:val="both"/>
              <w:textAlignment w:val="center"/>
              <w:rPr>
                <w:rFonts w:ascii="Times New Roman" w:eastAsia="Calibri" w:hAnsi="Times New Roman" w:cs="Myriad Pro"/>
                <w:color w:val="000000"/>
                <w:lang w:val="ru-RU"/>
              </w:rPr>
            </w:pPr>
            <w:proofErr w:type="spellStart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Кількість</w:t>
            </w:r>
            <w:proofErr w:type="spellEnd"/>
          </w:p>
        </w:tc>
        <w:tc>
          <w:tcPr>
            <w:tcW w:w="3148" w:type="dxa"/>
            <w:shd w:val="clear" w:color="auto" w:fill="auto"/>
          </w:tcPr>
          <w:p w:rsidR="00680803" w:rsidRPr="00680803" w:rsidRDefault="00680803" w:rsidP="00680803">
            <w:pPr>
              <w:autoSpaceDE w:val="0"/>
              <w:autoSpaceDN w:val="0"/>
              <w:adjustRightInd w:val="0"/>
              <w:spacing w:after="0" w:line="210" w:lineRule="atLeast"/>
              <w:ind w:firstLine="227"/>
              <w:jc w:val="center"/>
              <w:textAlignment w:val="center"/>
              <w:rPr>
                <w:rFonts w:ascii="Times New Roman" w:eastAsia="Calibri" w:hAnsi="Times New Roman" w:cs="Myriad Pro"/>
                <w:color w:val="000000"/>
                <w:lang w:val="ru-RU"/>
              </w:rPr>
            </w:pPr>
            <w:proofErr w:type="spellStart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Відповідність</w:t>
            </w:r>
            <w:proofErr w:type="spellEnd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 xml:space="preserve"> </w:t>
            </w:r>
            <w:proofErr w:type="spellStart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діючи</w:t>
            </w:r>
            <w:proofErr w:type="spellEnd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 xml:space="preserve"> стандартам</w:t>
            </w:r>
          </w:p>
        </w:tc>
      </w:tr>
      <w:tr w:rsidR="00680803" w:rsidRPr="00680803" w:rsidTr="00847E95">
        <w:trPr>
          <w:trHeight w:val="255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80803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937" w:type="dxa"/>
            <w:vAlign w:val="center"/>
          </w:tcPr>
          <w:p w:rsidR="00680803" w:rsidRPr="00680803" w:rsidRDefault="00680803" w:rsidP="00680803">
            <w:pPr>
              <w:spacing w:after="0" w:line="240" w:lineRule="auto"/>
              <w:rPr>
                <w:rFonts w:ascii="Times New Roman" w:eastAsia="Times New Roman" w:hAnsi="Times New Roman" w:cs="Arial"/>
                <w:lang w:val="ru-RU"/>
              </w:rPr>
            </w:pPr>
            <w:r w:rsidRPr="00680803">
              <w:rPr>
                <w:rFonts w:ascii="Times New Roman" w:eastAsia="Times New Roman" w:hAnsi="Times New Roman" w:cs="Arial"/>
                <w:lang w:val="ru-RU"/>
              </w:rPr>
              <w:t xml:space="preserve">Паста </w:t>
            </w:r>
            <w:proofErr w:type="spellStart"/>
            <w:r w:rsidRPr="00680803">
              <w:rPr>
                <w:rFonts w:ascii="Times New Roman" w:eastAsia="Times New Roman" w:hAnsi="Times New Roman" w:cs="Arial"/>
                <w:lang w:val="ru-RU"/>
              </w:rPr>
              <w:t>томатна</w:t>
            </w:r>
            <w:proofErr w:type="spellEnd"/>
            <w:r w:rsidRPr="00680803">
              <w:rPr>
                <w:rFonts w:ascii="Times New Roman" w:eastAsia="Times New Roman" w:hAnsi="Times New Roman" w:cs="Arial"/>
                <w:lang w:val="ru-RU"/>
              </w:rPr>
              <w:t xml:space="preserve"> </w:t>
            </w:r>
          </w:p>
        </w:tc>
        <w:tc>
          <w:tcPr>
            <w:tcW w:w="1583" w:type="dxa"/>
            <w:vAlign w:val="center"/>
          </w:tcPr>
          <w:p w:rsidR="00680803" w:rsidRPr="00680803" w:rsidRDefault="00680803" w:rsidP="0068080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803">
              <w:rPr>
                <w:rFonts w:ascii="Times New Roman" w:eastAsia="Times New Roman" w:hAnsi="Times New Roman" w:cs="Times New Roman"/>
                <w:lang w:val="ru-RU" w:eastAsia="ru-RU"/>
              </w:rPr>
              <w:t>кг</w:t>
            </w:r>
          </w:p>
        </w:tc>
        <w:tc>
          <w:tcPr>
            <w:tcW w:w="1695" w:type="dxa"/>
            <w:vAlign w:val="center"/>
          </w:tcPr>
          <w:p w:rsidR="00680803" w:rsidRPr="00680803" w:rsidRDefault="00680803" w:rsidP="0068080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hd w:val="clear" w:color="auto" w:fill="FFFFFF"/>
                <w:lang w:val="ru-RU"/>
              </w:rPr>
            </w:pPr>
            <w:r w:rsidRPr="00680803">
              <w:rPr>
                <w:rFonts w:ascii="Times New Roman" w:eastAsia="Times New Roman" w:hAnsi="Times New Roman" w:cs="Arial"/>
                <w:shd w:val="clear" w:color="auto" w:fill="FFFFFF"/>
                <w:lang w:val="ru-RU"/>
              </w:rPr>
              <w:t>281</w:t>
            </w:r>
          </w:p>
        </w:tc>
        <w:tc>
          <w:tcPr>
            <w:tcW w:w="3148" w:type="dxa"/>
            <w:vAlign w:val="center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hd w:val="clear" w:color="auto" w:fill="FFFFFF"/>
                <w:lang w:val="ru-RU" w:eastAsia="ru-RU"/>
              </w:rPr>
            </w:pPr>
            <w:r w:rsidRPr="00680803">
              <w:rPr>
                <w:rFonts w:ascii="Times New Roman" w:eastAsia="Times New Roman" w:hAnsi="Times New Roman" w:cs="Arial"/>
                <w:shd w:val="clear" w:color="auto" w:fill="FFFFFF"/>
                <w:lang w:val="ru-RU" w:eastAsia="ru-RU"/>
              </w:rPr>
              <w:t>ДСТУ5081-2008</w:t>
            </w:r>
          </w:p>
        </w:tc>
      </w:tr>
      <w:tr w:rsidR="00680803" w:rsidRPr="00680803" w:rsidTr="00847E95">
        <w:trPr>
          <w:trHeight w:val="228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80803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937" w:type="dxa"/>
            <w:vAlign w:val="center"/>
          </w:tcPr>
          <w:p w:rsidR="00680803" w:rsidRPr="00680803" w:rsidRDefault="00680803" w:rsidP="00680803">
            <w:pPr>
              <w:spacing w:after="0" w:line="240" w:lineRule="auto"/>
              <w:rPr>
                <w:rFonts w:ascii="Times New Roman" w:eastAsia="Times New Roman" w:hAnsi="Times New Roman" w:cs="Arial"/>
                <w:lang w:val="ru-RU"/>
              </w:rPr>
            </w:pPr>
            <w:proofErr w:type="spellStart"/>
            <w:r w:rsidRPr="00680803">
              <w:rPr>
                <w:rFonts w:ascii="Times New Roman" w:eastAsia="Times New Roman" w:hAnsi="Times New Roman" w:cs="Arial"/>
                <w:lang w:val="ru-RU"/>
              </w:rPr>
              <w:t>Огірки</w:t>
            </w:r>
            <w:proofErr w:type="spellEnd"/>
            <w:r w:rsidRPr="00680803">
              <w:rPr>
                <w:rFonts w:ascii="Times New Roman" w:eastAsia="Times New Roman" w:hAnsi="Times New Roman" w:cs="Arial"/>
                <w:lang w:val="ru-RU"/>
              </w:rPr>
              <w:t xml:space="preserve"> </w:t>
            </w:r>
            <w:proofErr w:type="spellStart"/>
            <w:r w:rsidRPr="00680803">
              <w:rPr>
                <w:rFonts w:ascii="Times New Roman" w:eastAsia="Times New Roman" w:hAnsi="Times New Roman" w:cs="Arial"/>
                <w:lang w:val="ru-RU"/>
              </w:rPr>
              <w:t>солені</w:t>
            </w:r>
            <w:proofErr w:type="spellEnd"/>
          </w:p>
        </w:tc>
        <w:tc>
          <w:tcPr>
            <w:tcW w:w="1583" w:type="dxa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803">
              <w:rPr>
                <w:rFonts w:ascii="Times New Roman" w:eastAsia="Times New Roman" w:hAnsi="Times New Roman" w:cs="Times New Roman"/>
                <w:lang w:val="ru-RU" w:eastAsia="ru-RU"/>
              </w:rPr>
              <w:t>кг</w:t>
            </w:r>
          </w:p>
        </w:tc>
        <w:tc>
          <w:tcPr>
            <w:tcW w:w="1695" w:type="dxa"/>
            <w:vAlign w:val="center"/>
          </w:tcPr>
          <w:p w:rsidR="00680803" w:rsidRPr="00680803" w:rsidRDefault="00680803" w:rsidP="0068080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hd w:val="clear" w:color="auto" w:fill="FFFFFF"/>
                <w:lang w:val="ru-RU"/>
              </w:rPr>
            </w:pPr>
            <w:r w:rsidRPr="00680803">
              <w:rPr>
                <w:rFonts w:ascii="Times New Roman" w:eastAsia="Times New Roman" w:hAnsi="Times New Roman" w:cs="Arial"/>
                <w:shd w:val="clear" w:color="auto" w:fill="FFFFFF"/>
                <w:lang w:val="ru-RU"/>
              </w:rPr>
              <w:t>602</w:t>
            </w:r>
          </w:p>
        </w:tc>
        <w:tc>
          <w:tcPr>
            <w:tcW w:w="3148" w:type="dxa"/>
            <w:vAlign w:val="center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val="ru-RU"/>
              </w:rPr>
            </w:pPr>
            <w:r w:rsidRPr="00680803">
              <w:rPr>
                <w:rFonts w:ascii="Times New Roman" w:eastAsia="Calibri" w:hAnsi="Times New Roman" w:cs="Arial"/>
                <w:bCs/>
                <w:iCs/>
                <w:lang w:val="ru-RU" w:eastAsia="ru-RU"/>
              </w:rPr>
              <w:t>ДСТУ 8509:2015</w:t>
            </w:r>
          </w:p>
        </w:tc>
      </w:tr>
      <w:tr w:rsidR="00680803" w:rsidRPr="00680803" w:rsidTr="00847E95">
        <w:trPr>
          <w:trHeight w:val="228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80803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2937" w:type="dxa"/>
            <w:vAlign w:val="center"/>
          </w:tcPr>
          <w:p w:rsidR="00680803" w:rsidRPr="00680803" w:rsidRDefault="00680803" w:rsidP="00680803">
            <w:pPr>
              <w:spacing w:after="0" w:line="240" w:lineRule="auto"/>
              <w:rPr>
                <w:rFonts w:ascii="Times New Roman" w:eastAsia="Times New Roman" w:hAnsi="Times New Roman" w:cs="Arial"/>
                <w:lang w:val="ru-RU"/>
              </w:rPr>
            </w:pPr>
            <w:r w:rsidRPr="00680803">
              <w:rPr>
                <w:rFonts w:ascii="Times New Roman" w:eastAsia="Times New Roman" w:hAnsi="Times New Roman" w:cs="Arial"/>
                <w:lang w:val="ru-RU"/>
              </w:rPr>
              <w:t>Капуста квашена</w:t>
            </w:r>
          </w:p>
        </w:tc>
        <w:tc>
          <w:tcPr>
            <w:tcW w:w="1583" w:type="dxa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803">
              <w:rPr>
                <w:rFonts w:ascii="Times New Roman" w:eastAsia="Times New Roman" w:hAnsi="Times New Roman" w:cs="Times New Roman"/>
                <w:lang w:val="ru-RU" w:eastAsia="ru-RU"/>
              </w:rPr>
              <w:t>кг</w:t>
            </w:r>
          </w:p>
        </w:tc>
        <w:tc>
          <w:tcPr>
            <w:tcW w:w="1695" w:type="dxa"/>
            <w:vAlign w:val="center"/>
          </w:tcPr>
          <w:p w:rsidR="00680803" w:rsidRPr="00680803" w:rsidRDefault="00680803" w:rsidP="0068080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hd w:val="clear" w:color="auto" w:fill="FFFFFF"/>
                <w:lang w:val="en-US"/>
              </w:rPr>
            </w:pPr>
            <w:r w:rsidRPr="00680803">
              <w:rPr>
                <w:rFonts w:ascii="Times New Roman" w:eastAsia="Times New Roman" w:hAnsi="Times New Roman" w:cs="Arial"/>
                <w:shd w:val="clear" w:color="auto" w:fill="FFFFFF"/>
                <w:lang w:val="ru-RU"/>
              </w:rPr>
              <w:t>11</w:t>
            </w:r>
            <w:r w:rsidRPr="00680803">
              <w:rPr>
                <w:rFonts w:ascii="Times New Roman" w:eastAsia="Times New Roman" w:hAnsi="Times New Roman" w:cs="Arial"/>
                <w:shd w:val="clear" w:color="auto" w:fill="FFFFFF"/>
                <w:lang w:val="en-US"/>
              </w:rPr>
              <w:t>25</w:t>
            </w:r>
          </w:p>
        </w:tc>
        <w:tc>
          <w:tcPr>
            <w:tcW w:w="3148" w:type="dxa"/>
            <w:vAlign w:val="center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val="ru-RU"/>
              </w:rPr>
            </w:pPr>
            <w:r w:rsidRPr="00680803">
              <w:rPr>
                <w:rFonts w:ascii="Times New Roman" w:eastAsia="Calibri" w:hAnsi="Times New Roman" w:cs="Arial"/>
                <w:bCs/>
                <w:iCs/>
                <w:lang w:val="ru-RU" w:eastAsia="ru-RU"/>
              </w:rPr>
              <w:t>ДСТУ 8642:2016</w:t>
            </w:r>
          </w:p>
        </w:tc>
      </w:tr>
      <w:tr w:rsidR="00680803" w:rsidRPr="00680803" w:rsidTr="00847E95">
        <w:trPr>
          <w:trHeight w:val="228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80803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2937" w:type="dxa"/>
            <w:vAlign w:val="center"/>
          </w:tcPr>
          <w:p w:rsidR="00680803" w:rsidRPr="00680803" w:rsidRDefault="00680803" w:rsidP="00680803">
            <w:pPr>
              <w:spacing w:after="0" w:line="240" w:lineRule="auto"/>
              <w:rPr>
                <w:rFonts w:ascii="Times New Roman" w:eastAsia="Times New Roman" w:hAnsi="Times New Roman" w:cs="Arial"/>
                <w:lang w:val="ru-RU"/>
              </w:rPr>
            </w:pPr>
            <w:proofErr w:type="spellStart"/>
            <w:r w:rsidRPr="00680803">
              <w:rPr>
                <w:rFonts w:ascii="Times New Roman" w:eastAsia="Times New Roman" w:hAnsi="Times New Roman" w:cs="Arial"/>
                <w:lang w:val="ru-RU"/>
              </w:rPr>
              <w:t>Томати</w:t>
            </w:r>
            <w:proofErr w:type="spellEnd"/>
            <w:r w:rsidRPr="00680803">
              <w:rPr>
                <w:rFonts w:ascii="Times New Roman" w:eastAsia="Times New Roman" w:hAnsi="Times New Roman" w:cs="Arial"/>
                <w:lang w:val="ru-RU"/>
              </w:rPr>
              <w:t xml:space="preserve"> </w:t>
            </w:r>
            <w:proofErr w:type="spellStart"/>
            <w:r w:rsidRPr="00680803">
              <w:rPr>
                <w:rFonts w:ascii="Times New Roman" w:eastAsia="Times New Roman" w:hAnsi="Times New Roman" w:cs="Arial"/>
                <w:lang w:val="ru-RU"/>
              </w:rPr>
              <w:t>солені</w:t>
            </w:r>
            <w:proofErr w:type="spellEnd"/>
          </w:p>
        </w:tc>
        <w:tc>
          <w:tcPr>
            <w:tcW w:w="1583" w:type="dxa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803">
              <w:rPr>
                <w:rFonts w:ascii="Times New Roman" w:eastAsia="Times New Roman" w:hAnsi="Times New Roman" w:cs="Times New Roman"/>
                <w:lang w:val="ru-RU" w:eastAsia="ru-RU"/>
              </w:rPr>
              <w:t>кг</w:t>
            </w:r>
          </w:p>
        </w:tc>
        <w:tc>
          <w:tcPr>
            <w:tcW w:w="1695" w:type="dxa"/>
            <w:vAlign w:val="center"/>
          </w:tcPr>
          <w:p w:rsidR="00680803" w:rsidRPr="00680803" w:rsidRDefault="00680803" w:rsidP="0068080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hd w:val="clear" w:color="auto" w:fill="FFFFFF"/>
                <w:lang w:val="ru-RU"/>
              </w:rPr>
            </w:pPr>
            <w:r w:rsidRPr="00680803">
              <w:rPr>
                <w:rFonts w:ascii="Times New Roman" w:eastAsia="Times New Roman" w:hAnsi="Times New Roman" w:cs="Arial"/>
                <w:shd w:val="clear" w:color="auto" w:fill="FFFFFF"/>
                <w:lang w:val="ru-RU"/>
              </w:rPr>
              <w:t>174</w:t>
            </w:r>
          </w:p>
        </w:tc>
        <w:tc>
          <w:tcPr>
            <w:tcW w:w="3148" w:type="dxa"/>
            <w:vAlign w:val="center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val="ru-RU"/>
              </w:rPr>
            </w:pPr>
            <w:r w:rsidRPr="00680803">
              <w:rPr>
                <w:rFonts w:ascii="Times New Roman" w:eastAsia="Times New Roman" w:hAnsi="Times New Roman" w:cs="Arial"/>
                <w:lang w:val="ru-RU"/>
              </w:rPr>
              <w:t>ДСТУ 8002:2015</w:t>
            </w:r>
          </w:p>
        </w:tc>
      </w:tr>
      <w:tr w:rsidR="00680803" w:rsidRPr="00680803" w:rsidTr="00847E95">
        <w:trPr>
          <w:trHeight w:val="228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680803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2937" w:type="dxa"/>
            <w:vAlign w:val="center"/>
          </w:tcPr>
          <w:p w:rsidR="00680803" w:rsidRPr="00680803" w:rsidRDefault="00680803" w:rsidP="00680803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val="ru-RU"/>
              </w:rPr>
            </w:pPr>
            <w:proofErr w:type="spellStart"/>
            <w:proofErr w:type="gramStart"/>
            <w:r w:rsidRPr="00680803">
              <w:rPr>
                <w:rFonts w:ascii="Times New Roman" w:eastAsia="Times New Roman" w:hAnsi="Times New Roman" w:cs="Arial"/>
                <w:lang w:val="ru-RU"/>
              </w:rPr>
              <w:t>C</w:t>
            </w:r>
            <w:proofErr w:type="gramEnd"/>
            <w:r w:rsidRPr="00680803">
              <w:rPr>
                <w:rFonts w:ascii="Times New Roman" w:eastAsia="Times New Roman" w:hAnsi="Times New Roman" w:cs="Arial"/>
                <w:lang w:val="ru-RU"/>
              </w:rPr>
              <w:t>уміш</w:t>
            </w:r>
            <w:proofErr w:type="spellEnd"/>
            <w:r w:rsidRPr="00680803">
              <w:rPr>
                <w:rFonts w:ascii="Times New Roman" w:eastAsia="Times New Roman" w:hAnsi="Times New Roman" w:cs="Arial"/>
                <w:lang w:val="ru-RU"/>
              </w:rPr>
              <w:t xml:space="preserve"> </w:t>
            </w:r>
            <w:proofErr w:type="spellStart"/>
            <w:r w:rsidRPr="00680803">
              <w:rPr>
                <w:rFonts w:ascii="Times New Roman" w:eastAsia="Times New Roman" w:hAnsi="Times New Roman" w:cs="Arial"/>
                <w:lang w:val="ru-RU"/>
              </w:rPr>
              <w:t>сухофруктів</w:t>
            </w:r>
            <w:proofErr w:type="spellEnd"/>
          </w:p>
        </w:tc>
        <w:tc>
          <w:tcPr>
            <w:tcW w:w="1583" w:type="dxa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803">
              <w:rPr>
                <w:rFonts w:ascii="Times New Roman" w:eastAsia="Times New Roman" w:hAnsi="Times New Roman" w:cs="Times New Roman"/>
                <w:lang w:val="ru-RU" w:eastAsia="ru-RU"/>
              </w:rPr>
              <w:t>кг</w:t>
            </w:r>
          </w:p>
        </w:tc>
        <w:tc>
          <w:tcPr>
            <w:tcW w:w="1695" w:type="dxa"/>
            <w:vAlign w:val="center"/>
          </w:tcPr>
          <w:p w:rsidR="00680803" w:rsidRPr="00680803" w:rsidRDefault="00680803" w:rsidP="0068080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hd w:val="clear" w:color="auto" w:fill="FFFFFF"/>
                <w:lang w:val="ru-RU"/>
              </w:rPr>
            </w:pPr>
            <w:r w:rsidRPr="00680803">
              <w:rPr>
                <w:rFonts w:ascii="Times New Roman" w:eastAsia="Times New Roman" w:hAnsi="Times New Roman" w:cs="Arial"/>
                <w:shd w:val="clear" w:color="auto" w:fill="FFFFFF"/>
                <w:lang w:val="ru-RU"/>
              </w:rPr>
              <w:t>849</w:t>
            </w:r>
          </w:p>
        </w:tc>
        <w:tc>
          <w:tcPr>
            <w:tcW w:w="3148" w:type="dxa"/>
            <w:vAlign w:val="center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val="ru-RU"/>
              </w:rPr>
            </w:pPr>
            <w:r w:rsidRPr="00680803">
              <w:rPr>
                <w:rFonts w:ascii="Times New Roman" w:eastAsia="Times New Roman" w:hAnsi="Times New Roman" w:cs="Arial"/>
                <w:lang w:val="ru-RU"/>
              </w:rPr>
              <w:t>ДСТУ 8494:2015</w:t>
            </w:r>
          </w:p>
        </w:tc>
      </w:tr>
      <w:tr w:rsidR="00680803" w:rsidRPr="00680803" w:rsidTr="00847E95">
        <w:trPr>
          <w:trHeight w:val="228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80803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2937" w:type="dxa"/>
            <w:vAlign w:val="center"/>
          </w:tcPr>
          <w:p w:rsidR="00680803" w:rsidRPr="00680803" w:rsidRDefault="00680803" w:rsidP="00680803">
            <w:pPr>
              <w:spacing w:after="0" w:line="240" w:lineRule="auto"/>
              <w:rPr>
                <w:rFonts w:ascii="Times New Roman" w:eastAsia="Times New Roman" w:hAnsi="Times New Roman" w:cs="Arial"/>
                <w:lang w:val="ru-RU"/>
              </w:rPr>
            </w:pPr>
            <w:proofErr w:type="spellStart"/>
            <w:r w:rsidRPr="00680803">
              <w:rPr>
                <w:rFonts w:ascii="Times New Roman" w:eastAsia="Times New Roman" w:hAnsi="Times New Roman" w:cs="Arial"/>
                <w:lang w:val="ru-RU"/>
              </w:rPr>
              <w:t>Родзинки</w:t>
            </w:r>
            <w:proofErr w:type="spellEnd"/>
            <w:r w:rsidRPr="00680803">
              <w:rPr>
                <w:rFonts w:ascii="Times New Roman" w:eastAsia="Times New Roman" w:hAnsi="Times New Roman" w:cs="Arial"/>
                <w:lang w:val="ru-RU"/>
              </w:rPr>
              <w:t xml:space="preserve"> </w:t>
            </w:r>
            <w:proofErr w:type="spellStart"/>
            <w:r w:rsidRPr="00680803">
              <w:rPr>
                <w:rFonts w:ascii="Times New Roman" w:eastAsia="Times New Roman" w:hAnsi="Times New Roman" w:cs="Arial"/>
                <w:lang w:val="ru-RU"/>
              </w:rPr>
              <w:t>сушені</w:t>
            </w:r>
            <w:proofErr w:type="spellEnd"/>
          </w:p>
        </w:tc>
        <w:tc>
          <w:tcPr>
            <w:tcW w:w="1583" w:type="dxa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803">
              <w:rPr>
                <w:rFonts w:ascii="Times New Roman" w:eastAsia="Times New Roman" w:hAnsi="Times New Roman" w:cs="Times New Roman"/>
                <w:lang w:val="ru-RU" w:eastAsia="ru-RU"/>
              </w:rPr>
              <w:t>кг</w:t>
            </w:r>
          </w:p>
        </w:tc>
        <w:tc>
          <w:tcPr>
            <w:tcW w:w="1695" w:type="dxa"/>
            <w:vAlign w:val="center"/>
          </w:tcPr>
          <w:p w:rsidR="00680803" w:rsidRPr="00680803" w:rsidRDefault="00680803" w:rsidP="0068080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hd w:val="clear" w:color="auto" w:fill="FFFFFF"/>
                <w:lang w:val="ru-RU"/>
              </w:rPr>
            </w:pPr>
            <w:r w:rsidRPr="00680803">
              <w:rPr>
                <w:rFonts w:ascii="Times New Roman" w:eastAsia="Times New Roman" w:hAnsi="Times New Roman" w:cs="Arial"/>
                <w:shd w:val="clear" w:color="auto" w:fill="FFFFFF"/>
                <w:lang w:val="ru-RU"/>
              </w:rPr>
              <w:t>244</w:t>
            </w:r>
          </w:p>
        </w:tc>
        <w:tc>
          <w:tcPr>
            <w:tcW w:w="3148" w:type="dxa"/>
            <w:vAlign w:val="center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val="ru-RU"/>
              </w:rPr>
            </w:pPr>
            <w:r w:rsidRPr="00680803">
              <w:rPr>
                <w:rFonts w:ascii="Times New Roman" w:eastAsia="Times New Roman" w:hAnsi="Times New Roman" w:cs="Arial"/>
                <w:lang w:val="ru-RU"/>
              </w:rPr>
              <w:t>ДСТУ 8661:2016</w:t>
            </w:r>
          </w:p>
        </w:tc>
      </w:tr>
      <w:tr w:rsidR="00680803" w:rsidRPr="00680803" w:rsidTr="00847E95">
        <w:trPr>
          <w:trHeight w:val="228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80803"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2937" w:type="dxa"/>
            <w:vAlign w:val="center"/>
          </w:tcPr>
          <w:p w:rsidR="00680803" w:rsidRPr="00680803" w:rsidRDefault="00680803" w:rsidP="00680803">
            <w:pPr>
              <w:spacing w:after="0" w:line="240" w:lineRule="auto"/>
              <w:rPr>
                <w:rFonts w:ascii="Times New Roman" w:eastAsia="Times New Roman" w:hAnsi="Times New Roman" w:cs="Arial"/>
                <w:lang w:val="ru-RU"/>
              </w:rPr>
            </w:pPr>
            <w:proofErr w:type="spellStart"/>
            <w:r w:rsidRPr="00680803">
              <w:rPr>
                <w:rFonts w:ascii="Times New Roman" w:eastAsia="Times New Roman" w:hAnsi="Times New Roman" w:cs="Arial"/>
                <w:lang w:val="ru-RU"/>
              </w:rPr>
              <w:t>Чорнослив</w:t>
            </w:r>
            <w:proofErr w:type="spellEnd"/>
            <w:r w:rsidRPr="00680803">
              <w:rPr>
                <w:rFonts w:ascii="Times New Roman" w:eastAsia="Times New Roman" w:hAnsi="Times New Roman" w:cs="Arial"/>
                <w:lang w:val="ru-RU"/>
              </w:rPr>
              <w:t xml:space="preserve"> сушений</w:t>
            </w:r>
          </w:p>
        </w:tc>
        <w:tc>
          <w:tcPr>
            <w:tcW w:w="1583" w:type="dxa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803">
              <w:rPr>
                <w:rFonts w:ascii="Times New Roman" w:eastAsia="Times New Roman" w:hAnsi="Times New Roman" w:cs="Times New Roman"/>
                <w:lang w:val="ru-RU" w:eastAsia="ru-RU"/>
              </w:rPr>
              <w:t>кг</w:t>
            </w:r>
          </w:p>
        </w:tc>
        <w:tc>
          <w:tcPr>
            <w:tcW w:w="1695" w:type="dxa"/>
            <w:vAlign w:val="center"/>
          </w:tcPr>
          <w:p w:rsidR="00680803" w:rsidRPr="00680803" w:rsidRDefault="00680803" w:rsidP="0068080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hd w:val="clear" w:color="auto" w:fill="FFFFFF"/>
                <w:lang w:val="ru-RU"/>
              </w:rPr>
            </w:pPr>
            <w:r w:rsidRPr="00680803">
              <w:rPr>
                <w:rFonts w:ascii="Times New Roman" w:eastAsia="Times New Roman" w:hAnsi="Times New Roman" w:cs="Arial"/>
                <w:shd w:val="clear" w:color="auto" w:fill="FFFFFF"/>
                <w:lang w:val="ru-RU"/>
              </w:rPr>
              <w:t>168</w:t>
            </w:r>
          </w:p>
        </w:tc>
        <w:tc>
          <w:tcPr>
            <w:tcW w:w="3148" w:type="dxa"/>
            <w:vAlign w:val="center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val="ru-RU"/>
              </w:rPr>
            </w:pPr>
            <w:r w:rsidRPr="00680803">
              <w:rPr>
                <w:rFonts w:ascii="Times New Roman" w:eastAsia="Times New Roman" w:hAnsi="Times New Roman" w:cs="Arial"/>
                <w:bCs/>
                <w:lang w:val="ru-RU"/>
              </w:rPr>
              <w:t>ДСТУ 4899-2207</w:t>
            </w:r>
          </w:p>
        </w:tc>
      </w:tr>
      <w:tr w:rsidR="00680803" w:rsidRPr="00680803" w:rsidTr="00847E95">
        <w:trPr>
          <w:trHeight w:val="228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80803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2937" w:type="dxa"/>
            <w:vAlign w:val="center"/>
          </w:tcPr>
          <w:p w:rsidR="00680803" w:rsidRPr="00680803" w:rsidRDefault="00680803" w:rsidP="00680803">
            <w:pPr>
              <w:spacing w:after="0" w:line="240" w:lineRule="auto"/>
              <w:rPr>
                <w:rFonts w:ascii="Times New Roman" w:eastAsia="Times New Roman" w:hAnsi="Times New Roman" w:cs="Arial"/>
                <w:lang w:val="ru-RU"/>
              </w:rPr>
            </w:pPr>
            <w:proofErr w:type="spellStart"/>
            <w:r w:rsidRPr="00680803">
              <w:rPr>
                <w:rFonts w:ascii="Times New Roman" w:eastAsia="Times New Roman" w:hAnsi="Times New Roman" w:cs="Arial"/>
                <w:bCs/>
                <w:lang w:val="ru-RU"/>
              </w:rPr>
              <w:t>Сушені</w:t>
            </w:r>
            <w:proofErr w:type="spellEnd"/>
            <w:r w:rsidRPr="00680803">
              <w:rPr>
                <w:rFonts w:ascii="Times New Roman" w:eastAsia="Times New Roman" w:hAnsi="Times New Roman" w:cs="Arial"/>
                <w:bCs/>
                <w:lang w:val="ru-RU"/>
              </w:rPr>
              <w:t xml:space="preserve"> </w:t>
            </w:r>
            <w:proofErr w:type="spellStart"/>
            <w:r w:rsidRPr="00680803">
              <w:rPr>
                <w:rFonts w:ascii="Times New Roman" w:eastAsia="Times New Roman" w:hAnsi="Times New Roman" w:cs="Arial"/>
                <w:bCs/>
                <w:lang w:val="ru-RU"/>
              </w:rPr>
              <w:t>абрикоси</w:t>
            </w:r>
            <w:proofErr w:type="spellEnd"/>
          </w:p>
        </w:tc>
        <w:tc>
          <w:tcPr>
            <w:tcW w:w="1583" w:type="dxa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803">
              <w:rPr>
                <w:rFonts w:ascii="Times New Roman" w:eastAsia="Times New Roman" w:hAnsi="Times New Roman" w:cs="Times New Roman"/>
                <w:lang w:val="ru-RU" w:eastAsia="ru-RU"/>
              </w:rPr>
              <w:t>кг</w:t>
            </w:r>
          </w:p>
        </w:tc>
        <w:tc>
          <w:tcPr>
            <w:tcW w:w="1695" w:type="dxa"/>
            <w:vAlign w:val="center"/>
          </w:tcPr>
          <w:p w:rsidR="00680803" w:rsidRPr="00680803" w:rsidRDefault="00680803" w:rsidP="0068080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hd w:val="clear" w:color="auto" w:fill="FFFFFF"/>
                <w:lang w:val="ru-RU"/>
              </w:rPr>
            </w:pPr>
            <w:r w:rsidRPr="00680803">
              <w:rPr>
                <w:rFonts w:ascii="Times New Roman" w:eastAsia="Times New Roman" w:hAnsi="Times New Roman" w:cs="Arial"/>
                <w:shd w:val="clear" w:color="auto" w:fill="FFFFFF"/>
                <w:lang w:val="ru-RU"/>
              </w:rPr>
              <w:t>198</w:t>
            </w:r>
          </w:p>
        </w:tc>
        <w:tc>
          <w:tcPr>
            <w:tcW w:w="3148" w:type="dxa"/>
            <w:vAlign w:val="center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val="ru-RU"/>
              </w:rPr>
            </w:pPr>
            <w:r w:rsidRPr="00680803">
              <w:rPr>
                <w:rFonts w:ascii="Times New Roman" w:eastAsia="Times New Roman" w:hAnsi="Times New Roman" w:cs="Arial"/>
                <w:lang w:val="ru-RU"/>
              </w:rPr>
              <w:t>ГОСТ 28501-1990</w:t>
            </w:r>
          </w:p>
        </w:tc>
      </w:tr>
      <w:tr w:rsidR="00680803" w:rsidRPr="00680803" w:rsidTr="00847E95">
        <w:trPr>
          <w:trHeight w:val="228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80803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2937" w:type="dxa"/>
            <w:vAlign w:val="center"/>
          </w:tcPr>
          <w:p w:rsidR="00680803" w:rsidRPr="00680803" w:rsidRDefault="00680803" w:rsidP="00680803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lang w:val="ru-RU"/>
              </w:rPr>
            </w:pPr>
            <w:proofErr w:type="spellStart"/>
            <w:r w:rsidRPr="00680803">
              <w:rPr>
                <w:rFonts w:ascii="Times New Roman" w:eastAsia="Times New Roman" w:hAnsi="Times New Roman" w:cs="Arial"/>
                <w:bCs/>
                <w:lang w:val="ru-RU"/>
              </w:rPr>
              <w:t>Горошок</w:t>
            </w:r>
            <w:proofErr w:type="spellEnd"/>
            <w:r w:rsidRPr="00680803">
              <w:rPr>
                <w:rFonts w:ascii="Times New Roman" w:eastAsia="Times New Roman" w:hAnsi="Times New Roman" w:cs="Arial"/>
                <w:bCs/>
                <w:lang w:val="ru-RU"/>
              </w:rPr>
              <w:t xml:space="preserve"> </w:t>
            </w:r>
            <w:proofErr w:type="spellStart"/>
            <w:r w:rsidRPr="00680803">
              <w:rPr>
                <w:rFonts w:ascii="Times New Roman" w:eastAsia="Times New Roman" w:hAnsi="Times New Roman" w:cs="Arial"/>
                <w:bCs/>
                <w:lang w:val="ru-RU"/>
              </w:rPr>
              <w:t>зелений</w:t>
            </w:r>
            <w:proofErr w:type="spellEnd"/>
            <w:r w:rsidRPr="00680803">
              <w:rPr>
                <w:rFonts w:ascii="Times New Roman" w:eastAsia="Times New Roman" w:hAnsi="Times New Roman" w:cs="Arial"/>
                <w:bCs/>
                <w:lang w:val="ru-RU"/>
              </w:rPr>
              <w:t xml:space="preserve"> </w:t>
            </w:r>
            <w:proofErr w:type="spellStart"/>
            <w:r w:rsidRPr="00680803">
              <w:rPr>
                <w:rFonts w:ascii="Times New Roman" w:eastAsia="Times New Roman" w:hAnsi="Times New Roman" w:cs="Arial"/>
                <w:bCs/>
                <w:lang w:val="ru-RU"/>
              </w:rPr>
              <w:t>заморожений</w:t>
            </w:r>
            <w:proofErr w:type="spellEnd"/>
          </w:p>
        </w:tc>
        <w:tc>
          <w:tcPr>
            <w:tcW w:w="1583" w:type="dxa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803">
              <w:rPr>
                <w:rFonts w:ascii="Times New Roman" w:eastAsia="Times New Roman" w:hAnsi="Times New Roman" w:cs="Times New Roman"/>
                <w:lang w:val="ru-RU" w:eastAsia="ru-RU"/>
              </w:rPr>
              <w:t>кг</w:t>
            </w:r>
          </w:p>
        </w:tc>
        <w:tc>
          <w:tcPr>
            <w:tcW w:w="1695" w:type="dxa"/>
            <w:vAlign w:val="center"/>
          </w:tcPr>
          <w:p w:rsidR="00680803" w:rsidRPr="00680803" w:rsidRDefault="00680803" w:rsidP="0068080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hd w:val="clear" w:color="auto" w:fill="FFFFFF"/>
                <w:lang w:val="ru-RU"/>
              </w:rPr>
            </w:pPr>
            <w:r w:rsidRPr="00680803">
              <w:rPr>
                <w:rFonts w:ascii="Times New Roman" w:eastAsia="Times New Roman" w:hAnsi="Times New Roman" w:cs="Arial"/>
                <w:shd w:val="clear" w:color="auto" w:fill="FFFFFF"/>
                <w:lang w:val="ru-RU"/>
              </w:rPr>
              <w:t>172</w:t>
            </w:r>
          </w:p>
        </w:tc>
        <w:tc>
          <w:tcPr>
            <w:tcW w:w="3148" w:type="dxa"/>
            <w:vAlign w:val="center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val="ru-RU"/>
              </w:rPr>
            </w:pPr>
            <w:r w:rsidRPr="00680803">
              <w:rPr>
                <w:rFonts w:ascii="Times New Roman" w:eastAsia="Times New Roman" w:hAnsi="Times New Roman" w:cs="Arial"/>
                <w:lang w:val="ru-RU"/>
              </w:rPr>
              <w:t>ДСТУ 8636:2016</w:t>
            </w:r>
          </w:p>
        </w:tc>
      </w:tr>
      <w:tr w:rsidR="00680803" w:rsidRPr="00680803" w:rsidTr="00847E95">
        <w:trPr>
          <w:trHeight w:val="321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80803"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  <w:tc>
          <w:tcPr>
            <w:tcW w:w="2937" w:type="dxa"/>
            <w:vAlign w:val="center"/>
          </w:tcPr>
          <w:p w:rsidR="00680803" w:rsidRPr="00680803" w:rsidRDefault="00680803" w:rsidP="00680803">
            <w:pPr>
              <w:spacing w:after="0" w:line="240" w:lineRule="auto"/>
              <w:rPr>
                <w:rFonts w:ascii="Times New Roman" w:eastAsia="Times New Roman" w:hAnsi="Times New Roman" w:cs="Arial"/>
                <w:lang w:val="ru-RU"/>
              </w:rPr>
            </w:pPr>
            <w:r w:rsidRPr="00680803">
              <w:rPr>
                <w:rFonts w:ascii="Times New Roman" w:eastAsia="Times New Roman" w:hAnsi="Times New Roman" w:cs="Arial"/>
                <w:bCs/>
                <w:lang w:val="ru-RU"/>
              </w:rPr>
              <w:t>Вишня заморожена</w:t>
            </w:r>
          </w:p>
        </w:tc>
        <w:tc>
          <w:tcPr>
            <w:tcW w:w="1583" w:type="dxa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803">
              <w:rPr>
                <w:rFonts w:ascii="Times New Roman" w:eastAsia="Times New Roman" w:hAnsi="Times New Roman" w:cs="Times New Roman"/>
                <w:lang w:val="ru-RU" w:eastAsia="ru-RU"/>
              </w:rPr>
              <w:t>кг</w:t>
            </w:r>
          </w:p>
        </w:tc>
        <w:tc>
          <w:tcPr>
            <w:tcW w:w="1695" w:type="dxa"/>
            <w:vAlign w:val="center"/>
          </w:tcPr>
          <w:p w:rsidR="00680803" w:rsidRPr="00680803" w:rsidRDefault="00680803" w:rsidP="0068080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shd w:val="clear" w:color="auto" w:fill="FFFFFF"/>
                <w:lang w:val="ru-RU"/>
              </w:rPr>
            </w:pPr>
            <w:r w:rsidRPr="00680803">
              <w:rPr>
                <w:rFonts w:ascii="Times New Roman" w:eastAsia="Times New Roman" w:hAnsi="Times New Roman" w:cs="Arial"/>
                <w:shd w:val="clear" w:color="auto" w:fill="FFFFFF"/>
                <w:lang w:val="ru-RU"/>
              </w:rPr>
              <w:t>122</w:t>
            </w:r>
          </w:p>
        </w:tc>
        <w:tc>
          <w:tcPr>
            <w:tcW w:w="3148" w:type="dxa"/>
            <w:vAlign w:val="center"/>
          </w:tcPr>
          <w:p w:rsidR="00680803" w:rsidRPr="00680803" w:rsidRDefault="00680803" w:rsidP="00680803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val="ru-RU"/>
              </w:rPr>
            </w:pPr>
            <w:r w:rsidRPr="00680803">
              <w:rPr>
                <w:rFonts w:ascii="Times New Roman" w:eastAsia="Times New Roman" w:hAnsi="Times New Roman" w:cs="Arial"/>
                <w:lang w:val="ru-RU"/>
              </w:rPr>
              <w:t>ДСТУ 4837:2007</w:t>
            </w:r>
          </w:p>
        </w:tc>
      </w:tr>
    </w:tbl>
    <w:p w:rsidR="00743F52" w:rsidRDefault="00743F52" w:rsidP="00680803">
      <w:pPr>
        <w:pStyle w:val="ShiftAlt"/>
        <w:ind w:firstLine="567"/>
        <w:rPr>
          <w:rFonts w:eastAsia="Times New Roman" w:cs="Times New Roman"/>
          <w:b/>
          <w:szCs w:val="24"/>
          <w:u w:val="single"/>
          <w:bdr w:val="none" w:sz="0" w:space="0" w:color="auto" w:frame="1"/>
          <w:lang w:eastAsia="uk-UA"/>
        </w:rPr>
      </w:pPr>
      <w:r w:rsidRPr="00C23D9B">
        <w:rPr>
          <w:rFonts w:eastAsia="Times New Roman" w:cs="Times New Roman"/>
          <w:b/>
          <w:szCs w:val="24"/>
          <w:u w:val="single"/>
          <w:bdr w:val="none" w:sz="0" w:space="0" w:color="auto" w:frame="1"/>
          <w:lang w:eastAsia="uk-UA"/>
        </w:rPr>
        <w:t>Розмір бюджетного призначення</w:t>
      </w:r>
      <w:r w:rsidRPr="0030497B">
        <w:rPr>
          <w:rFonts w:eastAsia="Times New Roman" w:cs="Times New Roman"/>
          <w:szCs w:val="24"/>
          <w:bdr w:val="none" w:sz="0" w:space="0" w:color="auto" w:frame="1"/>
          <w:lang w:eastAsia="uk-UA"/>
        </w:rPr>
        <w:t xml:space="preserve"> </w:t>
      </w:r>
      <w:r w:rsidRPr="00374509">
        <w:rPr>
          <w:rFonts w:eastAsia="Times New Roman" w:cs="Times New Roman"/>
          <w:szCs w:val="24"/>
          <w:bdr w:val="none" w:sz="0" w:space="0" w:color="auto" w:frame="1"/>
          <w:lang w:eastAsia="uk-UA"/>
        </w:rPr>
        <w:t>на момент початку процедури закупівлі бюджетні призначення не затверджені, закупівля оголошена на очікувану вартість</w:t>
      </w:r>
      <w:r>
        <w:rPr>
          <w:rFonts w:eastAsia="Times New Roman" w:cs="Times New Roman"/>
          <w:szCs w:val="24"/>
          <w:bdr w:val="none" w:sz="0" w:space="0" w:color="auto" w:frame="1"/>
          <w:lang w:eastAsia="uk-UA"/>
        </w:rPr>
        <w:t xml:space="preserve"> згідно потреби на 202</w:t>
      </w:r>
      <w:r w:rsidR="00870ACC">
        <w:rPr>
          <w:rFonts w:eastAsia="Times New Roman" w:cs="Times New Roman"/>
          <w:szCs w:val="24"/>
          <w:bdr w:val="none" w:sz="0" w:space="0" w:color="auto" w:frame="1"/>
          <w:lang w:eastAsia="uk-UA"/>
        </w:rPr>
        <w:t>4</w:t>
      </w:r>
      <w:r>
        <w:rPr>
          <w:rFonts w:eastAsia="Times New Roman" w:cs="Times New Roman"/>
          <w:szCs w:val="24"/>
          <w:bdr w:val="none" w:sz="0" w:space="0" w:color="auto" w:frame="1"/>
          <w:lang w:eastAsia="uk-UA"/>
        </w:rPr>
        <w:t xml:space="preserve"> рік</w:t>
      </w:r>
      <w:r w:rsidR="00584317">
        <w:rPr>
          <w:rFonts w:eastAsia="Times New Roman" w:cs="Times New Roman"/>
          <w:szCs w:val="24"/>
          <w:bdr w:val="none" w:sz="0" w:space="0" w:color="auto" w:frame="1"/>
          <w:lang w:eastAsia="uk-UA"/>
        </w:rPr>
        <w:t>.</w:t>
      </w:r>
    </w:p>
    <w:p w:rsidR="00023275" w:rsidRDefault="00023275" w:rsidP="00E2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584317" w:rsidRDefault="00584317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17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9C4AC5">
        <w:rPr>
          <w:rFonts w:ascii="Times New Roman" w:hAnsi="Times New Roman" w:cs="Times New Roman"/>
          <w:sz w:val="24"/>
          <w:szCs w:val="24"/>
        </w:rPr>
        <w:t>здійснено</w:t>
      </w:r>
      <w:r w:rsidRPr="00584317">
        <w:rPr>
          <w:rFonts w:ascii="Times New Roman" w:hAnsi="Times New Roman" w:cs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</w:t>
      </w:r>
      <w:r w:rsidR="0035434B">
        <w:rPr>
          <w:rFonts w:ascii="Times New Roman" w:hAnsi="Times New Roman" w:cs="Times New Roman"/>
          <w:sz w:val="24"/>
          <w:szCs w:val="24"/>
        </w:rPr>
        <w:t xml:space="preserve">дарства України від 18.02.2020 </w:t>
      </w:r>
      <w:r w:rsidRPr="00584317">
        <w:rPr>
          <w:rFonts w:ascii="Times New Roman" w:hAnsi="Times New Roman" w:cs="Times New Roman"/>
          <w:sz w:val="24"/>
          <w:szCs w:val="24"/>
        </w:rPr>
        <w:t>№ 275 із змінами.</w:t>
      </w:r>
    </w:p>
    <w:p w:rsidR="00584317" w:rsidRDefault="009C4AC5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AC5">
        <w:rPr>
          <w:rFonts w:ascii="Times New Roman" w:hAnsi="Times New Roman" w:cs="Times New Roman"/>
          <w:sz w:val="24"/>
          <w:szCs w:val="24"/>
        </w:rPr>
        <w:t>Розрахунок потреби на 202</w:t>
      </w:r>
      <w:r w:rsidR="00870ACC">
        <w:rPr>
          <w:rFonts w:ascii="Times New Roman" w:hAnsi="Times New Roman" w:cs="Times New Roman"/>
          <w:sz w:val="24"/>
          <w:szCs w:val="24"/>
        </w:rPr>
        <w:t>4</w:t>
      </w:r>
      <w:r w:rsidRPr="009C4AC5">
        <w:rPr>
          <w:rFonts w:ascii="Times New Roman" w:hAnsi="Times New Roman" w:cs="Times New Roman"/>
          <w:sz w:val="24"/>
          <w:szCs w:val="24"/>
        </w:rPr>
        <w:t xml:space="preserve"> рік </w:t>
      </w:r>
      <w:r w:rsidR="007C411F">
        <w:rPr>
          <w:rFonts w:ascii="Times New Roman" w:hAnsi="Times New Roman" w:cs="Times New Roman"/>
          <w:sz w:val="24"/>
          <w:szCs w:val="24"/>
        </w:rPr>
        <w:t>проведено згідно</w:t>
      </w:r>
      <w:r w:rsidRPr="009C4AC5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>заявок</w:t>
      </w:r>
      <w:r w:rsidR="00584317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 xml:space="preserve">на продукти харчування </w:t>
      </w:r>
      <w:r w:rsidR="00584317">
        <w:rPr>
          <w:rFonts w:ascii="Times New Roman" w:hAnsi="Times New Roman" w:cs="Times New Roman"/>
          <w:sz w:val="24"/>
          <w:szCs w:val="24"/>
        </w:rPr>
        <w:t>закладами дошкільної освіти</w:t>
      </w:r>
      <w:r w:rsidR="007C411F">
        <w:rPr>
          <w:rFonts w:ascii="Times New Roman" w:hAnsi="Times New Roman" w:cs="Times New Roman"/>
          <w:sz w:val="24"/>
          <w:szCs w:val="24"/>
        </w:rPr>
        <w:t>.</w:t>
      </w:r>
    </w:p>
    <w:p w:rsidR="00544A28" w:rsidRDefault="00544A28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53E" w:rsidRDefault="0069653E" w:rsidP="0069653E">
      <w:pPr>
        <w:pStyle w:val="a3"/>
        <w:shd w:val="clear" w:color="auto" w:fill="FFFFFF"/>
        <w:spacing w:before="0" w:beforeAutospacing="0" w:after="200" w:afterAutospacing="0"/>
        <w:jc w:val="both"/>
      </w:pPr>
      <w:r w:rsidRPr="0030497B">
        <w:t xml:space="preserve">Очікувана вартість закупівлі </w:t>
      </w:r>
      <w:r w:rsidR="0030497B" w:rsidRPr="0030497B">
        <w:t>–</w:t>
      </w:r>
      <w:r w:rsidRPr="0030497B">
        <w:t xml:space="preserve"> </w:t>
      </w:r>
      <w:r w:rsidR="00680803" w:rsidRPr="00680803">
        <w:t xml:space="preserve">367760,00 </w:t>
      </w:r>
      <w:proofErr w:type="spellStart"/>
      <w:r w:rsidR="00680803" w:rsidRPr="00680803">
        <w:t>грн</w:t>
      </w:r>
      <w:proofErr w:type="spellEnd"/>
      <w:r w:rsidR="00680803" w:rsidRPr="00680803">
        <w:t xml:space="preserve"> (триста шістдесят сім тисяч сімсот шістдесят гривень, 00 копійок)</w:t>
      </w:r>
      <w:r w:rsidR="00884CEB" w:rsidRPr="00832BB8">
        <w:t>,</w:t>
      </w:r>
      <w:r w:rsidR="00680803" w:rsidRPr="00680803">
        <w:t xml:space="preserve"> </w:t>
      </w:r>
      <w:bookmarkStart w:id="0" w:name="_GoBack"/>
      <w:bookmarkEnd w:id="0"/>
      <w:r w:rsidR="00431BFA" w:rsidRPr="00832BB8">
        <w:t>з урахуванням ПДВ</w:t>
      </w:r>
      <w:r w:rsidRPr="0030497B">
        <w:t>.</w:t>
      </w:r>
    </w:p>
    <w:sectPr w:rsidR="0069653E" w:rsidSect="00884CEB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23275"/>
    <w:rsid w:val="000C7C6B"/>
    <w:rsid w:val="000D0ABB"/>
    <w:rsid w:val="001202EE"/>
    <w:rsid w:val="001C7F4E"/>
    <w:rsid w:val="001E2AD6"/>
    <w:rsid w:val="00232258"/>
    <w:rsid w:val="002C40EF"/>
    <w:rsid w:val="002C476A"/>
    <w:rsid w:val="002D0EDF"/>
    <w:rsid w:val="002E0949"/>
    <w:rsid w:val="002E1CAA"/>
    <w:rsid w:val="002E68F9"/>
    <w:rsid w:val="002F2950"/>
    <w:rsid w:val="0030497B"/>
    <w:rsid w:val="0035434B"/>
    <w:rsid w:val="00356F5A"/>
    <w:rsid w:val="00383F0E"/>
    <w:rsid w:val="003C60FB"/>
    <w:rsid w:val="003E1346"/>
    <w:rsid w:val="003F55DB"/>
    <w:rsid w:val="00401462"/>
    <w:rsid w:val="00431BFA"/>
    <w:rsid w:val="004360F9"/>
    <w:rsid w:val="00454BB5"/>
    <w:rsid w:val="00534D4D"/>
    <w:rsid w:val="00544A28"/>
    <w:rsid w:val="00547487"/>
    <w:rsid w:val="00576D72"/>
    <w:rsid w:val="00584317"/>
    <w:rsid w:val="005F6DBA"/>
    <w:rsid w:val="00610BAE"/>
    <w:rsid w:val="00633050"/>
    <w:rsid w:val="006656BC"/>
    <w:rsid w:val="00680803"/>
    <w:rsid w:val="0069653E"/>
    <w:rsid w:val="006E6FB9"/>
    <w:rsid w:val="00743F52"/>
    <w:rsid w:val="007C411F"/>
    <w:rsid w:val="007D491E"/>
    <w:rsid w:val="007D6E92"/>
    <w:rsid w:val="007E45F5"/>
    <w:rsid w:val="00870ACC"/>
    <w:rsid w:val="00876BFF"/>
    <w:rsid w:val="00884CEB"/>
    <w:rsid w:val="008B3694"/>
    <w:rsid w:val="009462B1"/>
    <w:rsid w:val="0097668A"/>
    <w:rsid w:val="009A11AD"/>
    <w:rsid w:val="009C06FB"/>
    <w:rsid w:val="009C4AC5"/>
    <w:rsid w:val="009E7D67"/>
    <w:rsid w:val="00A36C1C"/>
    <w:rsid w:val="00A85059"/>
    <w:rsid w:val="00B15D79"/>
    <w:rsid w:val="00B2543F"/>
    <w:rsid w:val="00B666AC"/>
    <w:rsid w:val="00BC0BA3"/>
    <w:rsid w:val="00C23D9B"/>
    <w:rsid w:val="00C24D82"/>
    <w:rsid w:val="00D63FEB"/>
    <w:rsid w:val="00D726F5"/>
    <w:rsid w:val="00DF77A2"/>
    <w:rsid w:val="00E250C3"/>
    <w:rsid w:val="00E37CD8"/>
    <w:rsid w:val="00E524A9"/>
    <w:rsid w:val="00F50EF1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2">
    <w:name w:val="heading 2"/>
    <w:basedOn w:val="a"/>
    <w:next w:val="a"/>
    <w:link w:val="20"/>
    <w:uiPriority w:val="9"/>
    <w:unhideWhenUsed/>
    <w:qFormat/>
    <w:rsid w:val="00E37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37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iftAlt">
    <w:name w:val="Додаток_основной_текст (Додаток___Shift+Alt)"/>
    <w:uiPriority w:val="2"/>
    <w:rsid w:val="00B15D7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2">
    <w:name w:val="heading 2"/>
    <w:basedOn w:val="a"/>
    <w:next w:val="a"/>
    <w:link w:val="20"/>
    <w:uiPriority w:val="9"/>
    <w:unhideWhenUsed/>
    <w:qFormat/>
    <w:rsid w:val="00E37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37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iftAlt">
    <w:name w:val="Додаток_основной_текст (Додаток___Shift+Alt)"/>
    <w:uiPriority w:val="2"/>
    <w:rsid w:val="00B15D7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2023-12-22T06:31:00Z</dcterms:created>
  <dcterms:modified xsi:type="dcterms:W3CDTF">2023-12-22T06:40:00Z</dcterms:modified>
</cp:coreProperties>
</file>