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 w:rsidR="00721669">
        <w:rPr>
          <w:rFonts w:ascii="Times New Roman" w:hAnsi="Times New Roman"/>
          <w:sz w:val="24"/>
          <w:szCs w:val="24"/>
        </w:rPr>
        <w:t>01 жовтня 2023 року до 31 грудня 2023 року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02D8" w:rsidRPr="008F02D8" w:rsidRDefault="004B0BD7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Ідентифікатор </w:t>
      </w:r>
      <w:r w:rsidR="0019395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721669" w:rsidRPr="00721669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UA-2023-09-14-009585-a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21669" w:rsidRPr="00721669" w:rsidRDefault="00721669" w:rsidP="007216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Товар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запропонований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учасником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повинен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відповідати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вимогам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Кодексу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газорозподільних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систем та Кодексу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газотранспортної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системи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зокрема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39"/>
        <w:gridCol w:w="4298"/>
      </w:tblGrid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7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Найменування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показника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uk-UA"/>
              </w:rPr>
              <w:t>Норма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1. Теплота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згоряння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нижча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,  МДж/м³ кПа,  при 20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ºС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32,66 (09,07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b/>
                <w:bCs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/м</w:t>
            </w:r>
            <w:r w:rsidRPr="0072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ru-RU" w:eastAsia="uk-UA"/>
              </w:rPr>
              <w:t>-3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) - 34,54 МДж/м-3 (09,59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/м-3)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2. Теплота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згоряння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вища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,  МДж/м³ кПа,  при 20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ºС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36,20 (10,06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/м-3) - 38,30 (10,64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/м-3)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3. Теплота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згоряння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вища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,  МДж/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³ кПа,  при 25 °C/0 °C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38,85 (10,80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/м-3) - 41,10 (11,42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кВт</w:t>
            </w:r>
            <w:r w:rsidRPr="0072166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ru-RU" w:eastAsia="uk-UA"/>
              </w:rPr>
              <w:t>⋅</w:t>
            </w: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год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/м-3)</w:t>
            </w:r>
          </w:p>
        </w:tc>
      </w:tr>
      <w:tr w:rsidR="00721669" w:rsidRPr="00721669" w:rsidTr="00721669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4.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метану (C1),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інімум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90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5.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етану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(C2),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7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6.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пропану (C3),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3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7.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бутану (C4),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2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8.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пентану та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інших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більш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важких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вуглеводнів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(C5+),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1 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9.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азоту (N2),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5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10.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вуглецю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(CO2),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2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11.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кисню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(O2),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аксимум 0,2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12.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механічних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домішок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відсутні</w:t>
            </w:r>
            <w:proofErr w:type="spellEnd"/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13.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сірководню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максимум 0,006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14.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Вмі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ст</w:t>
            </w:r>
            <w:proofErr w:type="spellEnd"/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меркаптанової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сірки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максимум 0,02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15. Температура точки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роси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вологою</w:t>
            </w:r>
            <w:proofErr w:type="spellEnd"/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°С</w:t>
            </w:r>
            <w:proofErr w:type="gram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при абсолютному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тиску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газу 3,92 МПа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не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перевищує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мінус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8 (-8)</w:t>
            </w:r>
          </w:p>
        </w:tc>
      </w:tr>
      <w:tr w:rsidR="00721669" w:rsidRPr="00721669" w:rsidTr="00721669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lastRenderedPageBreak/>
              <w:t xml:space="preserve">16. Температура точки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роси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за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вуглеводнями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при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температурі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газу не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нижче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0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721669" w:rsidRPr="00721669" w:rsidRDefault="00721669" w:rsidP="0072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не </w:t>
            </w:r>
            <w:proofErr w:type="spell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перевищує</w:t>
            </w:r>
            <w:proofErr w:type="spellEnd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0</w:t>
            </w:r>
            <w:proofErr w:type="gramStart"/>
            <w:r w:rsidRPr="00721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°С</w:t>
            </w:r>
            <w:proofErr w:type="gramEnd"/>
          </w:p>
        </w:tc>
      </w:tr>
    </w:tbl>
    <w:p w:rsidR="00721669" w:rsidRPr="00721669" w:rsidRDefault="00721669" w:rsidP="007216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Умови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постачання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товару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Замовнику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повинні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відповідати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наступним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нормативно-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правовим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актам:</w:t>
      </w:r>
    </w:p>
    <w:p w:rsidR="00721669" w:rsidRPr="00721669" w:rsidRDefault="00721669" w:rsidP="00721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Закону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України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«Про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ринок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gram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природного</w:t>
      </w:r>
      <w:proofErr w:type="gram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газу»;</w:t>
      </w:r>
    </w:p>
    <w:p w:rsidR="00721669" w:rsidRPr="00721669" w:rsidRDefault="00721669" w:rsidP="00721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Правилам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постачання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gram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природного</w:t>
      </w:r>
      <w:proofErr w:type="gram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газу,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затвердженим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постановою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НКРЕКП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30.09.2015 № 2496 (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зі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змінами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);</w:t>
      </w:r>
    </w:p>
    <w:p w:rsidR="00721669" w:rsidRPr="00721669" w:rsidRDefault="00721669" w:rsidP="00721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Кодексу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газорозподільних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систем,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затвердженим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Постановою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НКРЕКП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30.09.2015 № 2494 (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зі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змінами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);</w:t>
      </w:r>
    </w:p>
    <w:p w:rsidR="00721669" w:rsidRPr="00721669" w:rsidRDefault="00721669" w:rsidP="00721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Кодексу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газотранспортної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системи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затвердженим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Постановою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НКРЕКП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30.09.2015 № 2493 (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зі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змінами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);</w:t>
      </w:r>
    </w:p>
    <w:p w:rsidR="00721669" w:rsidRPr="00721669" w:rsidRDefault="00721669" w:rsidP="007216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іншим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чинним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нормативно-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правовим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актам,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прийнятим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виконання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Закону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України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«Про </w:t>
      </w:r>
      <w:proofErr w:type="spell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ринок</w:t>
      </w:r>
      <w:proofErr w:type="spell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gramStart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природного</w:t>
      </w:r>
      <w:proofErr w:type="gramEnd"/>
      <w:r w:rsidRPr="0072166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газу».</w:t>
      </w:r>
    </w:p>
    <w:p w:rsidR="008F02D8" w:rsidRPr="00721669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</w:t>
      </w:r>
      <w:r w:rsidR="00721669">
        <w:rPr>
          <w:color w:val="000000"/>
          <w:lang w:eastAsia="ru-RU"/>
        </w:rPr>
        <w:t>105,76</w:t>
      </w:r>
      <w:r w:rsidR="00721669">
        <w:rPr>
          <w:color w:val="000000"/>
          <w:lang w:val="ru-RU" w:eastAsia="ru-RU"/>
        </w:rPr>
        <w:t xml:space="preserve"> </w:t>
      </w:r>
      <w:r>
        <w:t>тис м</w:t>
      </w:r>
      <w:r>
        <w:rPr>
          <w:vertAlign w:val="superscript"/>
          <w:lang w:val="ru-RU"/>
        </w:rPr>
        <w:t>3</w:t>
      </w:r>
      <w:r>
        <w:t xml:space="preserve"> на період з </w:t>
      </w:r>
      <w:r w:rsidR="00721669">
        <w:t>01 жовтня 2023 року до 31 грудня 2023 року</w:t>
      </w:r>
      <w:r>
        <w:t>.</w:t>
      </w:r>
    </w:p>
    <w:p w:rsidR="00BD4C3A" w:rsidRDefault="00193956" w:rsidP="00BD4C3A">
      <w:pPr>
        <w:pStyle w:val="a3"/>
        <w:spacing w:before="0" w:beforeAutospacing="0" w:after="0" w:afterAutospacing="0"/>
        <w:ind w:firstLine="567"/>
        <w:jc w:val="both"/>
        <w:rPr>
          <w:lang w:val="ru-RU"/>
        </w:rPr>
      </w:pPr>
      <w:r w:rsidRPr="000B018D">
        <w:rPr>
          <w:b/>
        </w:rPr>
        <w:t>Обґрунтування розміру бюджетного призначення</w:t>
      </w:r>
      <w:r>
        <w:t xml:space="preserve">: </w:t>
      </w:r>
      <w:r w:rsidR="00BD4C3A">
        <w:t>розмір бюджетного призначення</w:t>
      </w:r>
      <w:r w:rsidR="00BD4C3A">
        <w:rPr>
          <w:lang w:val="ru-RU"/>
        </w:rPr>
        <w:t xml:space="preserve"> </w:t>
      </w:r>
      <w:r w:rsidR="00BD4C3A" w:rsidRPr="00BD4C3A">
        <w:t>визначений в межах видатків, передбачених кошторисом на</w:t>
      </w:r>
      <w:r w:rsidR="00721669">
        <w:t xml:space="preserve"> 2023 року</w:t>
      </w:r>
      <w:r>
        <w:t>.</w:t>
      </w:r>
      <w:r w:rsidR="00BD4C3A">
        <w:rPr>
          <w:lang w:val="ru-RU"/>
        </w:rPr>
        <w:t xml:space="preserve"> </w:t>
      </w:r>
    </w:p>
    <w:p w:rsidR="00193956" w:rsidRDefault="00193956" w:rsidP="00BD4C3A">
      <w:pPr>
        <w:pStyle w:val="a3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</w:t>
      </w:r>
      <w:r w:rsidR="00DE7EBF" w:rsidRPr="00DE7EBF">
        <w:t xml:space="preserve">з </w:t>
      </w:r>
      <w:r w:rsidR="00DE7EBF">
        <w:t>01 жовтня 2023 року до 31 грудня 2023 року</w:t>
      </w:r>
      <w:r>
        <w:t xml:space="preserve"> становить: </w:t>
      </w:r>
      <w:r w:rsidR="00DE7EBF">
        <w:rPr>
          <w:lang w:val="ru-RU"/>
        </w:rPr>
        <w:t>1 750 739,41</w:t>
      </w:r>
      <w:r w:rsidR="00DE7EBF" w:rsidRPr="002E0FA0">
        <w:t xml:space="preserve"> </w:t>
      </w:r>
      <w:r w:rsidR="00DE7EBF" w:rsidRPr="002D67F2">
        <w:rPr>
          <w:lang w:eastAsia="ru-RU"/>
        </w:rPr>
        <w:t>грн</w:t>
      </w:r>
      <w:r w:rsidR="00DE7EBF" w:rsidRPr="002D67F2">
        <w:rPr>
          <w:b/>
          <w:lang w:eastAsia="ru-RU"/>
        </w:rPr>
        <w:t xml:space="preserve">. </w:t>
      </w:r>
      <w:r w:rsidR="00DE7EBF" w:rsidRPr="002D67F2">
        <w:rPr>
          <w:lang w:eastAsia="ru-RU"/>
        </w:rPr>
        <w:t>(</w:t>
      </w:r>
      <w:r w:rsidR="00DE7EBF" w:rsidRPr="00F159FD">
        <w:rPr>
          <w:lang w:eastAsia="ru-RU"/>
        </w:rPr>
        <w:t>один</w:t>
      </w:r>
      <w:r w:rsidR="00DE7EBF">
        <w:rPr>
          <w:lang w:eastAsia="ru-RU"/>
        </w:rPr>
        <w:t xml:space="preserve"> мільйон </w:t>
      </w:r>
      <w:r w:rsidR="00DE7EBF" w:rsidRPr="00F71382">
        <w:rPr>
          <w:lang w:eastAsia="ru-RU"/>
        </w:rPr>
        <w:t>сімсот п'ятдесят тисяч сімсот тридцять дев'ять гривень, 41 копійка</w:t>
      </w:r>
      <w:r w:rsidR="00DE7EBF" w:rsidRPr="00B4752A">
        <w:rPr>
          <w:lang w:eastAsia="ru-RU"/>
        </w:rPr>
        <w:t>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2022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B7441F" w:rsidRPr="00B7441F" w:rsidRDefault="00B7441F" w:rsidP="00B7441F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 w:rsidRPr="00D2662D">
        <w:rPr>
          <w:color w:val="000000"/>
          <w:lang w:bidi="uk-UA"/>
        </w:rPr>
        <w:t xml:space="preserve">22 серпня 2023 року прийнято постанову Кабінету Міністрів України № 896 «Про внесення змін до постанов Кабінету Міністрів України від 1 червня 2011 р. № 869 і від 19 липня 2022 р. № 812». Відповідно до </w:t>
      </w:r>
      <w:r w:rsidRPr="00D2662D">
        <w:rPr>
          <w:rStyle w:val="2"/>
          <w:rFonts w:eastAsiaTheme="minorHAnsi"/>
        </w:rPr>
        <w:t>підпункту 2 пункту 4 Положення</w:t>
      </w:r>
      <w:r w:rsidRPr="00D2662D">
        <w:rPr>
          <w:color w:val="000000"/>
          <w:lang w:bidi="uk-UA"/>
        </w:rPr>
        <w:t xml:space="preserve">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установам, затвердженого постановою Кабінету Міністрів України від 19 липня 2022 р. № 812 (далі - Положення) </w:t>
      </w:r>
      <w:r w:rsidRPr="00D2662D">
        <w:rPr>
          <w:rStyle w:val="20"/>
          <w:rFonts w:eastAsiaTheme="minorHAnsi"/>
        </w:rPr>
        <w:t xml:space="preserve">на ТОВ «Газопостачальна компанія «Нафтогаз </w:t>
      </w:r>
      <w:proofErr w:type="spellStart"/>
      <w:r w:rsidRPr="00D2662D">
        <w:rPr>
          <w:rStyle w:val="20"/>
          <w:rFonts w:eastAsiaTheme="minorHAnsi"/>
          <w:lang w:val="ru-RU" w:eastAsia="ru-RU" w:bidi="ru-RU"/>
        </w:rPr>
        <w:t>Трейдинг</w:t>
      </w:r>
      <w:proofErr w:type="spellEnd"/>
      <w:r w:rsidRPr="00D2662D">
        <w:rPr>
          <w:rStyle w:val="20"/>
          <w:rFonts w:eastAsiaTheme="minorHAnsi"/>
          <w:lang w:val="ru-RU" w:eastAsia="ru-RU" w:bidi="ru-RU"/>
        </w:rPr>
        <w:t xml:space="preserve">» </w:t>
      </w:r>
      <w:r w:rsidRPr="00D2662D">
        <w:rPr>
          <w:rStyle w:val="20"/>
          <w:rFonts w:eastAsiaTheme="minorHAnsi"/>
        </w:rPr>
        <w:t xml:space="preserve">покладено спеціальні обов’язки щодо забезпечення постачання природного газу споживачам, що </w:t>
      </w:r>
      <w:r w:rsidRPr="00D2662D">
        <w:rPr>
          <w:color w:val="000000"/>
          <w:lang w:bidi="uk-UA"/>
        </w:rPr>
        <w:t xml:space="preserve">є </w:t>
      </w:r>
      <w:r w:rsidRPr="00D2662D">
        <w:rPr>
          <w:rStyle w:val="20"/>
          <w:rFonts w:eastAsiaTheme="minorHAnsi"/>
        </w:rPr>
        <w:t xml:space="preserve">бюджетними установами </w:t>
      </w:r>
      <w:r w:rsidRPr="00D2662D">
        <w:rPr>
          <w:color w:val="000000"/>
          <w:lang w:bidi="uk-UA"/>
        </w:rPr>
        <w:t xml:space="preserve">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- бюджетні установи) на умовах, передбачених </w:t>
      </w:r>
      <w:r w:rsidRPr="00D2662D">
        <w:rPr>
          <w:rStyle w:val="2"/>
          <w:rFonts w:eastAsiaTheme="minorHAnsi"/>
        </w:rPr>
        <w:t>пунктом 6 Положення</w:t>
      </w:r>
      <w:r w:rsidRPr="00D2662D">
        <w:rPr>
          <w:color w:val="000000"/>
          <w:lang w:bidi="uk-UA"/>
        </w:rPr>
        <w:t xml:space="preserve">, а саме зазначено, що ТОВ «Газопостачальна компанія «Нафтогаз </w:t>
      </w:r>
      <w:proofErr w:type="spellStart"/>
      <w:r w:rsidRPr="00D2662D">
        <w:rPr>
          <w:color w:val="000000"/>
          <w:lang w:eastAsia="ru-RU" w:bidi="ru-RU"/>
        </w:rPr>
        <w:t>Трейдинг</w:t>
      </w:r>
      <w:proofErr w:type="spellEnd"/>
      <w:r w:rsidRPr="00D2662D">
        <w:rPr>
          <w:color w:val="000000"/>
          <w:lang w:eastAsia="ru-RU" w:bidi="ru-RU"/>
        </w:rPr>
        <w:t xml:space="preserve">» </w:t>
      </w:r>
      <w:r w:rsidRPr="00D2662D">
        <w:rPr>
          <w:color w:val="000000"/>
          <w:lang w:bidi="uk-UA"/>
        </w:rPr>
        <w:t xml:space="preserve">постачає з 1 </w:t>
      </w:r>
      <w:r w:rsidRPr="00D2662D">
        <w:rPr>
          <w:rStyle w:val="20"/>
          <w:rFonts w:eastAsiaTheme="minorHAnsi"/>
        </w:rPr>
        <w:t xml:space="preserve">вересня 2023 р. до 15 квітня 2024 р. (включно) </w:t>
      </w:r>
      <w:r w:rsidRPr="00D2662D">
        <w:rPr>
          <w:color w:val="000000"/>
          <w:lang w:bidi="uk-UA"/>
        </w:rPr>
        <w:t>природний газ бюджетним установам,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наперед).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</w:t>
      </w:r>
      <w:r>
        <w:lastRenderedPageBreak/>
        <w:t xml:space="preserve">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="00BD4C3A" w:rsidRPr="00BD4C3A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</w:t>
      </w:r>
      <w:r w:rsidR="00BD4C3A" w:rsidRPr="00BD4C3A">
        <w:t xml:space="preserve"> </w:t>
      </w:r>
      <w:bookmarkStart w:id="0" w:name="_GoBack"/>
      <w:bookmarkEnd w:id="0"/>
      <w:r>
        <w:t xml:space="preserve">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з </w:t>
      </w:r>
      <w:r w:rsidR="00B7441F" w:rsidRPr="00B7441F">
        <w:t>1 вересня 2023 р. до 15 квітня 2024 р. (включно)</w:t>
      </w:r>
      <w:r>
        <w:t xml:space="preserve"> природний газ бюджетним установам, замовник дотримуючись принципів пропорційності, прозорості та недискримінації у</w:t>
      </w:r>
      <w:r w:rsidR="00B7441F">
        <w:t xml:space="preserve">часників Замовник </w:t>
      </w:r>
      <w:r>
        <w:t>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Враховуючи вищенаведене, Замовник розрахував очікувану вартість закупівлі відповідно до планових бюджетних призначень на 2023 рік та виходячи з потреб природного газу на опалювальний період з </w:t>
      </w:r>
      <w:r w:rsidR="00B7441F" w:rsidRPr="00B7441F">
        <w:t>01 жовтня 2023 року до 31 грудня 2023 року</w:t>
      </w:r>
      <w:r>
        <w:t>.</w:t>
      </w:r>
    </w:p>
    <w:p w:rsidR="008F02D8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</w:p>
    <w:sectPr w:rsidR="008F02D8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45E"/>
    <w:multiLevelType w:val="multilevel"/>
    <w:tmpl w:val="371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B018D"/>
    <w:rsid w:val="000C7C6B"/>
    <w:rsid w:val="000D0ABB"/>
    <w:rsid w:val="000F79A2"/>
    <w:rsid w:val="001202EE"/>
    <w:rsid w:val="00154C86"/>
    <w:rsid w:val="00193956"/>
    <w:rsid w:val="00232258"/>
    <w:rsid w:val="00235635"/>
    <w:rsid w:val="002433B4"/>
    <w:rsid w:val="002821A0"/>
    <w:rsid w:val="002C40EF"/>
    <w:rsid w:val="002E1CAA"/>
    <w:rsid w:val="002F2950"/>
    <w:rsid w:val="0030497B"/>
    <w:rsid w:val="00356F5A"/>
    <w:rsid w:val="00383F0E"/>
    <w:rsid w:val="003951A8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B0BD7"/>
    <w:rsid w:val="004F0303"/>
    <w:rsid w:val="0056768D"/>
    <w:rsid w:val="00584317"/>
    <w:rsid w:val="005F6DBA"/>
    <w:rsid w:val="00633050"/>
    <w:rsid w:val="00640DFB"/>
    <w:rsid w:val="0069653E"/>
    <w:rsid w:val="006B47F8"/>
    <w:rsid w:val="006E11D1"/>
    <w:rsid w:val="006F51FD"/>
    <w:rsid w:val="00721669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F02D8"/>
    <w:rsid w:val="008F783A"/>
    <w:rsid w:val="0097668A"/>
    <w:rsid w:val="009B02B5"/>
    <w:rsid w:val="009C06FB"/>
    <w:rsid w:val="009C4AC5"/>
    <w:rsid w:val="00A85059"/>
    <w:rsid w:val="00AB5FB8"/>
    <w:rsid w:val="00AC480C"/>
    <w:rsid w:val="00B03C4B"/>
    <w:rsid w:val="00B666AC"/>
    <w:rsid w:val="00B7441F"/>
    <w:rsid w:val="00B96ADA"/>
    <w:rsid w:val="00BD4C3A"/>
    <w:rsid w:val="00C1070C"/>
    <w:rsid w:val="00C23D9B"/>
    <w:rsid w:val="00C84F14"/>
    <w:rsid w:val="00CD3388"/>
    <w:rsid w:val="00D01C7F"/>
    <w:rsid w:val="00DE7EBF"/>
    <w:rsid w:val="00E250C3"/>
    <w:rsid w:val="00F32F3B"/>
    <w:rsid w:val="00F50EF1"/>
    <w:rsid w:val="00FD1083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  <w:style w:type="character" w:customStyle="1" w:styleId="2">
    <w:name w:val="Основний текст (2)"/>
    <w:basedOn w:val="a0"/>
    <w:rsid w:val="00B74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20">
    <w:name w:val="Основний текст (2) + Напівжирний"/>
    <w:basedOn w:val="a0"/>
    <w:rsid w:val="00B74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  <w:style w:type="character" w:customStyle="1" w:styleId="2">
    <w:name w:val="Основний текст (2)"/>
    <w:basedOn w:val="a0"/>
    <w:rsid w:val="00B74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20">
    <w:name w:val="Основний текст (2) + Напівжирний"/>
    <w:basedOn w:val="a0"/>
    <w:rsid w:val="00B74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2023-09-18T05:39:00Z</dcterms:created>
  <dcterms:modified xsi:type="dcterms:W3CDTF">2023-09-18T11:41:00Z</dcterms:modified>
</cp:coreProperties>
</file>